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5AC76">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36"/>
          <w:szCs w:val="36"/>
        </w:rPr>
      </w:pPr>
      <w:r>
        <w:rPr>
          <w:rFonts w:hint="eastAsia" w:ascii="宋体" w:hAnsi="宋体" w:eastAsia="宋体" w:cs="宋体"/>
          <w:b/>
          <w:color w:val="auto"/>
          <w:kern w:val="0"/>
          <w:sz w:val="36"/>
          <w:szCs w:val="36"/>
          <w:lang w:val="en-US" w:eastAsia="zh-CN"/>
        </w:rPr>
        <w:t>就业创业资源库采购需求</w:t>
      </w:r>
    </w:p>
    <w:p w14:paraId="32C7820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数据库以引导大学生正确认识就业现状和创业环境为目的，通过大数据分析及信息知识推送为学生提供职业测评、职业探索、职业定位、职场学习、职业技能学习、创业测评、创业分析、创业模拟实训、创业基础教育以及能力提</w:t>
      </w:r>
      <w:r>
        <w:rPr>
          <w:rFonts w:hint="eastAsia" w:ascii="宋体" w:hAnsi="宋体" w:eastAsia="宋体" w:cs="宋体"/>
          <w:sz w:val="28"/>
          <w:szCs w:val="28"/>
          <w:highlight w:val="none"/>
        </w:rPr>
        <w:t>升的全程化知识服务。资源需整合视频、数据、资讯、法律法规、案例、文书、报告、题库等多种优质资源，同时提供在线测评、模拟演练、就业引导学习等实践体验服务。</w:t>
      </w:r>
    </w:p>
    <w:p w14:paraId="64DF9708">
      <w:pPr>
        <w:keepNext w:val="0"/>
        <w:keepLines w:val="0"/>
        <w:pageBreakBefore w:val="0"/>
        <w:widowControl w:val="0"/>
        <w:tabs>
          <w:tab w:val="left" w:pos="34"/>
        </w:tabs>
        <w:kinsoku/>
        <w:wordWrap/>
        <w:overflowPunct/>
        <w:topLinePunct w:val="0"/>
        <w:autoSpaceDE/>
        <w:autoSpaceDN/>
        <w:bidi w:val="0"/>
        <w:adjustRightInd/>
        <w:snapToGrid/>
        <w:spacing w:line="480" w:lineRule="auto"/>
        <w:ind w:firstLine="562" w:firstLineChars="200"/>
        <w:jc w:val="lef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一、</w:t>
      </w:r>
      <w:r>
        <w:rPr>
          <w:rFonts w:hint="eastAsia" w:ascii="宋体" w:hAnsi="宋体" w:eastAsia="宋体" w:cs="宋体"/>
          <w:b/>
          <w:bCs/>
          <w:sz w:val="28"/>
          <w:szCs w:val="28"/>
          <w:highlight w:val="none"/>
        </w:rPr>
        <w:t>资源内容要求</w:t>
      </w:r>
    </w:p>
    <w:p w14:paraId="7811050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bCs/>
          <w:sz w:val="28"/>
          <w:szCs w:val="28"/>
          <w:highlight w:val="none"/>
        </w:rPr>
      </w:pP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1、测评模块：需提供职业测评、能力测评以及创业测评。</w:t>
      </w:r>
      <w:r>
        <w:rPr>
          <w:rFonts w:hint="eastAsia" w:ascii="宋体" w:hAnsi="宋体" w:eastAsia="宋体" w:cs="宋体"/>
          <w:b/>
          <w:bCs/>
          <w:sz w:val="28"/>
          <w:szCs w:val="28"/>
          <w:highlight w:val="none"/>
        </w:rPr>
        <w:t>测评结果需</w:t>
      </w:r>
      <w:r>
        <w:rPr>
          <w:rFonts w:hint="eastAsia" w:ascii="宋体" w:hAnsi="宋体" w:eastAsia="宋体" w:cs="宋体"/>
          <w:b/>
          <w:bCs/>
          <w:sz w:val="28"/>
          <w:szCs w:val="28"/>
          <w:highlight w:val="none"/>
          <w:lang w:val="en-US" w:eastAsia="zh-CN"/>
        </w:rPr>
        <w:t>提供</w:t>
      </w:r>
      <w:r>
        <w:rPr>
          <w:rFonts w:hint="eastAsia" w:ascii="宋体" w:hAnsi="宋体" w:eastAsia="宋体" w:cs="宋体"/>
          <w:b/>
          <w:bCs/>
          <w:sz w:val="28"/>
          <w:szCs w:val="28"/>
          <w:highlight w:val="none"/>
        </w:rPr>
        <w:t>分析报告、建议指导等</w:t>
      </w:r>
      <w:r>
        <w:rPr>
          <w:rFonts w:hint="eastAsia" w:ascii="宋体" w:hAnsi="宋体" w:eastAsia="宋体" w:cs="宋体"/>
          <w:b/>
          <w:bCs/>
          <w:sz w:val="28"/>
          <w:szCs w:val="28"/>
          <w:highlight w:val="none"/>
          <w:lang w:val="en-US" w:eastAsia="zh-CN"/>
        </w:rPr>
        <w:t>并加盖供货商公章</w:t>
      </w:r>
      <w:r>
        <w:rPr>
          <w:rFonts w:hint="eastAsia" w:ascii="宋体" w:hAnsi="宋体" w:eastAsia="宋体" w:cs="宋体"/>
          <w:b/>
          <w:bCs/>
          <w:sz w:val="28"/>
          <w:szCs w:val="28"/>
          <w:highlight w:val="none"/>
        </w:rPr>
        <w:t>。</w:t>
      </w:r>
    </w:p>
    <w:p w14:paraId="23B6203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2、就业大数据分析：需涵盖职位大数据、行业大数据、城市大数据。</w:t>
      </w:r>
      <w:r>
        <w:rPr>
          <w:rFonts w:hint="eastAsia" w:ascii="宋体" w:hAnsi="宋体" w:eastAsia="宋体" w:cs="宋体"/>
          <w:b/>
          <w:bCs/>
          <w:sz w:val="28"/>
          <w:szCs w:val="28"/>
          <w:highlight w:val="none"/>
        </w:rPr>
        <w:t>提供统计图表</w:t>
      </w:r>
      <w:r>
        <w:rPr>
          <w:rFonts w:hint="eastAsia" w:ascii="宋体" w:hAnsi="宋体" w:eastAsia="宋体" w:cs="宋体"/>
          <w:b/>
          <w:bCs/>
          <w:sz w:val="28"/>
          <w:szCs w:val="28"/>
          <w:highlight w:val="none"/>
          <w:lang w:val="en-US" w:eastAsia="zh-CN"/>
        </w:rPr>
        <w:t>并加盖供货商公章</w:t>
      </w:r>
      <w:r>
        <w:rPr>
          <w:rFonts w:hint="eastAsia" w:ascii="宋体" w:hAnsi="宋体" w:eastAsia="宋体" w:cs="宋体"/>
          <w:sz w:val="28"/>
          <w:szCs w:val="28"/>
          <w:highlight w:val="none"/>
        </w:rPr>
        <w:t>；不少于55个行业及相关城市就业数据；提供本科专业数据分析；</w:t>
      </w:r>
    </w:p>
    <w:p w14:paraId="635D09F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3、视频课程模块：视频课程包含职业规划课、职场培训课程、职场通用技能课程等，视频不少于14000部。</w:t>
      </w:r>
    </w:p>
    <w:p w14:paraId="256B9A5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1）提供职业生涯规划视频及创课视频需以真人画面呈现；</w:t>
      </w:r>
    </w:p>
    <w:p w14:paraId="4110439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2）提供职场FLASH课程，内容围绕职场入门、职场能力提升、职场领导力、办公软件等方向；</w:t>
      </w:r>
    </w:p>
    <w:p w14:paraId="31624FF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3）提供IT技能学习视频，内容需以岗位路径和知识体系进行划分，内容围绕移动应用开发、编程语言、</w:t>
      </w:r>
      <w:bookmarkStart w:id="0" w:name="_GoBack"/>
      <w:r>
        <w:rPr>
          <w:rFonts w:hint="eastAsia" w:ascii="宋体" w:hAnsi="宋体" w:cs="宋体"/>
          <w:sz w:val="28"/>
          <w:szCs w:val="28"/>
          <w:highlight w:val="none"/>
          <w:lang w:eastAsia="zh-CN"/>
        </w:rPr>
        <w:t>前端</w:t>
      </w:r>
      <w:bookmarkEnd w:id="0"/>
      <w:r>
        <w:rPr>
          <w:rFonts w:hint="eastAsia" w:ascii="宋体" w:hAnsi="宋体" w:eastAsia="宋体" w:cs="宋体"/>
          <w:sz w:val="28"/>
          <w:szCs w:val="28"/>
          <w:highlight w:val="none"/>
        </w:rPr>
        <w:t>开发、云计算大数据、创意设计、办公软件等方向以视频方式展示；</w:t>
      </w:r>
    </w:p>
    <w:p w14:paraId="030E90E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4）提供创新创业视频。</w:t>
      </w:r>
    </w:p>
    <w:p w14:paraId="4C5F297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4、考题模块：需涵盖职业认证考题库、公务员考题库、IT笔试题；提供不少于2万套的职业认证考题和公务员考题，功能需满足在线组卷等。</w:t>
      </w:r>
    </w:p>
    <w:p w14:paraId="36370C5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bCs/>
          <w:sz w:val="28"/>
          <w:szCs w:val="28"/>
          <w:highlight w:val="none"/>
        </w:rPr>
      </w:pP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5、案例攻略模块：包含所收集各行业大佬的创业经典案例，创业实施保障的可行性分析，各行业公司的求职攻略等。</w:t>
      </w:r>
      <w:r>
        <w:rPr>
          <w:rFonts w:hint="eastAsia" w:ascii="宋体" w:hAnsi="宋体" w:eastAsia="宋体" w:cs="宋体"/>
          <w:b/>
          <w:bCs/>
          <w:sz w:val="28"/>
          <w:szCs w:val="28"/>
          <w:highlight w:val="none"/>
        </w:rPr>
        <w:t>提供</w:t>
      </w:r>
      <w:r>
        <w:rPr>
          <w:rFonts w:hint="eastAsia" w:ascii="宋体" w:hAnsi="宋体" w:eastAsia="宋体" w:cs="宋体"/>
          <w:b/>
          <w:bCs/>
          <w:sz w:val="28"/>
          <w:szCs w:val="28"/>
          <w:highlight w:val="none"/>
          <w:lang w:val="en-US" w:eastAsia="zh-CN"/>
        </w:rPr>
        <w:t>相关截图并加盖供货商公章</w:t>
      </w:r>
    </w:p>
    <w:p w14:paraId="4ED737D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1）提供创业可行性分析系统，系统须在线创建项目，包括项目陈述、核心团队、行业市场、产品服务、推广销售、人力资源、财务基础、进度计划等；</w:t>
      </w:r>
    </w:p>
    <w:p w14:paraId="4134CA6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2）提供创业模拟经营系统，以传统网店为例，从选址、装修、招聘、采购、营销、财务等方面进行实战演练；</w:t>
      </w:r>
    </w:p>
    <w:p w14:paraId="15D5195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3）提供不少于600部的创业案例资源</w:t>
      </w:r>
    </w:p>
    <w:p w14:paraId="23A30D7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4）提供不少于1800份名企的求职攻略，需以地点、企业性质、所属行业进行分类；提供不少于800份面试真题；</w:t>
      </w:r>
    </w:p>
    <w:p w14:paraId="3DCE555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6、报告模板：包含就业、创业、求职所必须的行业报告、城市统计公报、简历模板、创业计划书，为学生在就业、创业的道路上提供帮助，确保用户对职位有一个较为全面、准确的了解，帮助用户做出科学合理的职业决策。</w:t>
      </w:r>
      <w:r>
        <w:rPr>
          <w:rFonts w:hint="eastAsia" w:ascii="宋体" w:hAnsi="宋体" w:eastAsia="宋体" w:cs="宋体"/>
          <w:b/>
          <w:bCs/>
          <w:sz w:val="28"/>
          <w:szCs w:val="28"/>
          <w:highlight w:val="none"/>
        </w:rPr>
        <w:t>提供</w:t>
      </w:r>
      <w:r>
        <w:rPr>
          <w:rFonts w:hint="eastAsia" w:ascii="宋体" w:hAnsi="宋体" w:eastAsia="宋体" w:cs="宋体"/>
          <w:b/>
          <w:bCs/>
          <w:sz w:val="28"/>
          <w:szCs w:val="28"/>
          <w:highlight w:val="none"/>
          <w:lang w:val="en-US" w:eastAsia="zh-CN"/>
        </w:rPr>
        <w:t>相关截图并加盖供货商公章</w:t>
      </w:r>
    </w:p>
    <w:p w14:paraId="46E9177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1）提供不少于2000份简历模板，需提供下载编辑功能；</w:t>
      </w:r>
    </w:p>
    <w:p w14:paraId="6DE9386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2）城市统计公报不少于2000份；</w:t>
      </w:r>
    </w:p>
    <w:p w14:paraId="15DDAF4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3）提供行业报告不少于1500部</w:t>
      </w:r>
    </w:p>
    <w:p w14:paraId="7A2659A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4）提供不少于400部创业计划书，创业计划书需以行业、投资额度、实施方式进行分类，并提供下载功能。</w:t>
      </w:r>
    </w:p>
    <w:p w14:paraId="08867B0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资讯法规模块：涵盖就业、创业政策法规及相关资讯话题为用户就业提供最实用、最新、最权威的权益保障资料。帮助用户熟悉企业开办和经营中所涉及到的法律和法规；规范公司的经营和管理；工商注册登记为有创业想法并实施创办企业的用户提供指引，有效地帮助用户解决在公司注册流程中出现的问题并完成注册登记等流程。不少于10万条的数据文献，就业政策法律法规不少于4500条。并提供工商注册的全流程指导；</w:t>
      </w:r>
    </w:p>
    <w:p w14:paraId="28C11DA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8、专题&amp;微阅读：</w:t>
      </w:r>
    </w:p>
    <w:p w14:paraId="1B27182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1）形象礼仪课程视频不少于300部。</w:t>
      </w:r>
    </w:p>
    <w:p w14:paraId="790CF44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bCs/>
          <w:sz w:val="28"/>
          <w:szCs w:val="28"/>
          <w:highlight w:val="none"/>
        </w:rPr>
      </w:pPr>
      <w:r>
        <w:rPr>
          <w:rFonts w:hint="eastAsia" w:ascii="宋体" w:hAnsi="宋体" w:eastAsia="宋体" w:cs="宋体"/>
          <w:sz w:val="28"/>
          <w:szCs w:val="28"/>
          <w:highlight w:val="none"/>
        </w:rPr>
        <w:t>2）职业指导音频不少于200部。</w:t>
      </w:r>
      <w:r>
        <w:rPr>
          <w:rFonts w:hint="eastAsia" w:ascii="宋体" w:hAnsi="宋体" w:eastAsia="宋体" w:cs="宋体"/>
          <w:b/>
          <w:bCs/>
          <w:sz w:val="28"/>
          <w:szCs w:val="28"/>
          <w:highlight w:val="none"/>
        </w:rPr>
        <w:t>提供</w:t>
      </w:r>
      <w:r>
        <w:rPr>
          <w:rFonts w:hint="eastAsia" w:ascii="宋体" w:hAnsi="宋体" w:eastAsia="宋体" w:cs="宋体"/>
          <w:b/>
          <w:bCs/>
          <w:sz w:val="28"/>
          <w:szCs w:val="28"/>
          <w:highlight w:val="none"/>
          <w:lang w:val="en-US" w:eastAsia="zh-CN"/>
        </w:rPr>
        <w:t>相关截图并加盖供货商公章</w:t>
      </w:r>
    </w:p>
    <w:p w14:paraId="08FFF5F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bCs/>
          <w:sz w:val="28"/>
          <w:szCs w:val="28"/>
          <w:highlight w:val="none"/>
        </w:rPr>
      </w:pPr>
      <w:r>
        <w:rPr>
          <w:rFonts w:hint="eastAsia" w:ascii="宋体" w:hAnsi="宋体" w:eastAsia="宋体" w:cs="宋体"/>
          <w:sz w:val="28"/>
          <w:szCs w:val="28"/>
          <w:highlight w:val="none"/>
        </w:rPr>
        <w:t>9、职业学习体系：针对众多就业问题，围绕求职的各个环节，提供至少2条职业学习体系，其中需有《大学生求职面试学习体系》和《大学生职业发展学习体系》，减少大学生求职焦虑，提高就业意识，提升求职意愿，从而减轻高校就业压力。</w:t>
      </w:r>
      <w:r>
        <w:rPr>
          <w:rFonts w:hint="eastAsia" w:ascii="宋体" w:hAnsi="宋体" w:eastAsia="宋体" w:cs="宋体"/>
          <w:b/>
          <w:bCs/>
          <w:sz w:val="28"/>
          <w:szCs w:val="28"/>
          <w:highlight w:val="none"/>
        </w:rPr>
        <w:t>提供</w:t>
      </w:r>
      <w:r>
        <w:rPr>
          <w:rFonts w:hint="eastAsia" w:ascii="宋体" w:hAnsi="宋体" w:eastAsia="宋体" w:cs="宋体"/>
          <w:b/>
          <w:bCs/>
          <w:sz w:val="28"/>
          <w:szCs w:val="28"/>
          <w:highlight w:val="none"/>
          <w:lang w:val="en-US" w:eastAsia="zh-CN"/>
        </w:rPr>
        <w:t>相关截图并加盖供货商公章</w:t>
      </w:r>
    </w:p>
    <w:p w14:paraId="1B5A962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10、大学生心理健康专题：心理健康专题提供视频不少于400部视频。</w:t>
      </w:r>
    </w:p>
    <w:p w14:paraId="5EFBA6FD">
      <w:pPr>
        <w:keepNext w:val="0"/>
        <w:keepLines w:val="0"/>
        <w:pageBreakBefore w:val="0"/>
        <w:widowControl w:val="0"/>
        <w:tabs>
          <w:tab w:val="left" w:pos="34"/>
        </w:tabs>
        <w:kinsoku/>
        <w:wordWrap/>
        <w:overflowPunct/>
        <w:topLinePunct w:val="0"/>
        <w:autoSpaceDE/>
        <w:autoSpaceDN/>
        <w:bidi w:val="0"/>
        <w:adjustRightInd/>
        <w:snapToGrid/>
        <w:spacing w:line="480" w:lineRule="auto"/>
        <w:ind w:firstLine="562" w:firstLineChars="200"/>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检索系统（平台）功能要求</w:t>
      </w:r>
    </w:p>
    <w:p w14:paraId="4615D02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需提供个人中心管理功能，可记录学习情况以及个性化定制收藏内容；</w:t>
      </w:r>
    </w:p>
    <w:p w14:paraId="330DE94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12、</w:t>
      </w:r>
      <w:r>
        <w:rPr>
          <w:rFonts w:hint="eastAsia" w:ascii="宋体" w:hAnsi="宋体" w:eastAsia="宋体" w:cs="宋体"/>
          <w:sz w:val="28"/>
          <w:szCs w:val="28"/>
        </w:rPr>
        <w:t>自动生成测评报告，提供报告、简历、计划书等下载功能</w:t>
      </w:r>
    </w:p>
    <w:p w14:paraId="0A5D3AF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13、</w:t>
      </w:r>
      <w:r>
        <w:rPr>
          <w:rFonts w:hint="eastAsia" w:ascii="宋体" w:hAnsi="宋体" w:eastAsia="宋体" w:cs="宋体"/>
          <w:sz w:val="28"/>
          <w:szCs w:val="28"/>
        </w:rPr>
        <w:t>需具备基础检索、检索结果筛选等多样化检索功能；</w:t>
      </w:r>
    </w:p>
    <w:p w14:paraId="6063D00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14、</w:t>
      </w:r>
      <w:r>
        <w:rPr>
          <w:rFonts w:hint="eastAsia" w:ascii="宋体" w:hAnsi="宋体" w:eastAsia="宋体" w:cs="宋体"/>
          <w:sz w:val="28"/>
          <w:szCs w:val="28"/>
        </w:rPr>
        <w:t>所有资源内容需在一个平台框架下进行展示，方便读者进行学习，并提供按照就业路径的学习方式；</w:t>
      </w:r>
    </w:p>
    <w:p w14:paraId="300AE97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15、</w:t>
      </w:r>
      <w:r>
        <w:rPr>
          <w:rFonts w:hint="eastAsia" w:ascii="宋体" w:hAnsi="宋体" w:eastAsia="宋体" w:cs="宋体"/>
          <w:sz w:val="28"/>
          <w:szCs w:val="28"/>
        </w:rPr>
        <w:t>提供IP内注册，校外访问权限，无并发限制；</w:t>
      </w:r>
    </w:p>
    <w:p w14:paraId="18CEFBF1">
      <w:pPr>
        <w:keepNext w:val="0"/>
        <w:keepLines w:val="0"/>
        <w:pageBreakBefore w:val="0"/>
        <w:widowControl w:val="0"/>
        <w:tabs>
          <w:tab w:val="left" w:pos="34"/>
        </w:tabs>
        <w:kinsoku/>
        <w:wordWrap/>
        <w:overflowPunct/>
        <w:topLinePunct w:val="0"/>
        <w:autoSpaceDE/>
        <w:autoSpaceDN/>
        <w:bidi w:val="0"/>
        <w:adjustRightInd/>
        <w:snapToGrid/>
        <w:spacing w:line="48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后台管理（平台）要求：</w:t>
      </w:r>
    </w:p>
    <w:p w14:paraId="60851E8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16、需使用运用区块链技术分布式存储；</w:t>
      </w:r>
    </w:p>
    <w:p w14:paraId="04C7E1D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17、后台管理需显示账号、学院、姓名和学习时长统计；</w:t>
      </w:r>
    </w:p>
    <w:p w14:paraId="60003367">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18、后台管理需支持管理员、老师查看学生学习情况；</w:t>
      </w:r>
    </w:p>
    <w:p w14:paraId="32F0472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19、需支持学号和姓名的搜索功能展现。</w:t>
      </w:r>
    </w:p>
    <w:p w14:paraId="3A883F16">
      <w:pPr>
        <w:keepNext w:val="0"/>
        <w:keepLines w:val="0"/>
        <w:pageBreakBefore w:val="0"/>
        <w:widowControl w:val="0"/>
        <w:tabs>
          <w:tab w:val="left" w:pos="34"/>
        </w:tabs>
        <w:kinsoku/>
        <w:wordWrap/>
        <w:overflowPunct/>
        <w:topLinePunct w:val="0"/>
        <w:autoSpaceDE/>
        <w:autoSpaceDN/>
        <w:bidi w:val="0"/>
        <w:adjustRightInd/>
        <w:snapToGrid/>
        <w:spacing w:line="480" w:lineRule="auto"/>
        <w:ind w:firstLine="562" w:firstLineChars="200"/>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lang w:eastAsia="zh-CN"/>
        </w:rPr>
        <w:t>、商务要求</w:t>
      </w:r>
    </w:p>
    <w:p w14:paraId="06FC0C4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20、所投产品须符合中华人民共和国关于版权、知识产权、网络传播权等相关法律规定，与此有关一切问题由供应商或代理商解决并承担相应责任</w:t>
      </w:r>
      <w:r>
        <w:rPr>
          <w:rFonts w:hint="eastAsia" w:ascii="宋体" w:hAnsi="宋体" w:eastAsia="宋体" w:cs="宋体"/>
          <w:b/>
          <w:bCs/>
          <w:sz w:val="28"/>
          <w:szCs w:val="28"/>
          <w:lang w:val="en-US" w:eastAsia="zh-CN"/>
        </w:rPr>
        <w:t>，供应商或代理商需提供原厂家产品的软件著作权登记证书</w:t>
      </w:r>
      <w:r>
        <w:rPr>
          <w:rFonts w:hint="eastAsia" w:ascii="宋体" w:hAnsi="宋体" w:eastAsia="宋体" w:cs="宋体"/>
          <w:b/>
          <w:bCs/>
          <w:sz w:val="28"/>
          <w:szCs w:val="28"/>
          <w:highlight w:val="none"/>
          <w:lang w:val="en-US" w:eastAsia="zh-CN"/>
        </w:rPr>
        <w:t>并加盖供货商公章。</w:t>
      </w:r>
    </w:p>
    <w:p w14:paraId="0D5F0F99">
      <w:pPr>
        <w:keepNext w:val="0"/>
        <w:keepLines w:val="0"/>
        <w:pageBreakBefore w:val="0"/>
        <w:widowControl w:val="0"/>
        <w:tabs>
          <w:tab w:val="left" w:pos="34"/>
        </w:tabs>
        <w:kinsoku/>
        <w:wordWrap/>
        <w:overflowPunct/>
        <w:topLinePunct w:val="0"/>
        <w:autoSpaceDE/>
        <w:autoSpaceDN/>
        <w:bidi w:val="0"/>
        <w:adjustRightInd/>
        <w:snapToGrid/>
        <w:spacing w:line="480" w:lineRule="auto"/>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lang w:eastAsia="zh-CN"/>
        </w:rPr>
        <w:t>售后服务</w:t>
      </w:r>
      <w:r>
        <w:rPr>
          <w:rFonts w:hint="eastAsia" w:ascii="宋体" w:hAnsi="宋体" w:eastAsia="宋体" w:cs="宋体"/>
          <w:b/>
          <w:bCs/>
          <w:sz w:val="28"/>
          <w:szCs w:val="28"/>
          <w:lang w:val="en-US" w:eastAsia="zh-CN"/>
        </w:rPr>
        <w:t>要求及</w:t>
      </w:r>
      <w:r>
        <w:rPr>
          <w:rFonts w:hint="eastAsia" w:ascii="宋体" w:hAnsi="宋体" w:eastAsia="宋体" w:cs="宋体"/>
          <w:b/>
          <w:kern w:val="0"/>
          <w:sz w:val="28"/>
          <w:szCs w:val="28"/>
          <w:lang w:val="en-US" w:eastAsia="zh-CN"/>
        </w:rPr>
        <w:t>承诺</w:t>
      </w:r>
    </w:p>
    <w:p w14:paraId="2F457B2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21、服务模式：IP终端远程服务，IP内注册专属账号，可实现IP外访问。</w:t>
      </w:r>
    </w:p>
    <w:p w14:paraId="6B8D860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22、提供网络、电话、E-MALL支持服务，响应时间不超过2小时，如需上门服务的，在48小时内上门解决问题。</w:t>
      </w:r>
    </w:p>
    <w:p w14:paraId="5F72652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23、使用过程中出现问题，要提供产品的紧急备份访问服务，保证用户可持续使用产品。</w:t>
      </w:r>
    </w:p>
    <w:p w14:paraId="1CB8073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24、采用B/S架构部署，能够支持目前通用的各类操作系统环境，包括windowsserver2003,windowsserver2008,Linux,SCO Unix等主流操作系统。</w:t>
      </w:r>
    </w:p>
    <w:p w14:paraId="42D9BF5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25、服务期间提供免费产品培训。内容包括但不限于：产品（如需要）的操作使用，培训做到包教包会。</w:t>
      </w:r>
    </w:p>
    <w:p w14:paraId="3AA603A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26、服务期间如产品出现故障，供应商或代理商须在2小时内响应，支持电话排障，若无法解决，48小时内上门服务，并承诺3天内解决。</w:t>
      </w:r>
    </w:p>
    <w:p w14:paraId="585E2B1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27、服务期间免费提供平台技术支持及资源更新。</w:t>
      </w:r>
    </w:p>
    <w:p w14:paraId="2544244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28、</w:t>
      </w:r>
      <w:r>
        <w:rPr>
          <w:rFonts w:hint="eastAsia" w:ascii="宋体" w:hAnsi="宋体" w:eastAsia="宋体" w:cs="宋体"/>
          <w:sz w:val="28"/>
          <w:szCs w:val="28"/>
        </w:rPr>
        <w:t>增值服务项</w:t>
      </w:r>
      <w:r>
        <w:rPr>
          <w:rFonts w:hint="eastAsia" w:ascii="宋体" w:hAnsi="宋体" w:eastAsia="宋体" w:cs="宋体"/>
          <w:sz w:val="28"/>
          <w:szCs w:val="28"/>
          <w:lang w:eastAsia="zh-CN"/>
        </w:rPr>
        <w:t>。</w:t>
      </w:r>
    </w:p>
    <w:p w14:paraId="5E71EF5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i w:val="0"/>
          <w:iCs w:val="0"/>
          <w:highlight w:val="yellow"/>
          <w:u w:val="none"/>
        </w:rPr>
      </w:pPr>
      <w:r>
        <w:rPr>
          <w:rFonts w:hint="eastAsia" w:ascii="宋体" w:hAnsi="宋体" w:eastAsia="宋体" w:cs="宋体"/>
          <w:b/>
          <w:bCs/>
          <w:i w:val="0"/>
          <w:iCs w:val="0"/>
          <w:sz w:val="28"/>
          <w:szCs w:val="28"/>
          <w:highlight w:val="yellow"/>
          <w:u w:val="none"/>
          <w:lang w:eastAsia="zh-CN"/>
        </w:rPr>
        <w:t>售后服务</w:t>
      </w:r>
      <w:r>
        <w:rPr>
          <w:rFonts w:hint="eastAsia" w:ascii="宋体" w:hAnsi="宋体" w:eastAsia="宋体" w:cs="宋体"/>
          <w:b/>
          <w:bCs/>
          <w:i w:val="0"/>
          <w:iCs w:val="0"/>
          <w:sz w:val="28"/>
          <w:szCs w:val="28"/>
          <w:highlight w:val="yellow"/>
          <w:u w:val="none"/>
          <w:lang w:val="en-US" w:eastAsia="zh-CN"/>
        </w:rPr>
        <w:t>要求及</w:t>
      </w:r>
      <w:r>
        <w:rPr>
          <w:rFonts w:hint="eastAsia" w:ascii="宋体" w:hAnsi="宋体" w:eastAsia="宋体" w:cs="宋体"/>
          <w:b/>
          <w:i w:val="0"/>
          <w:iCs w:val="0"/>
          <w:kern w:val="0"/>
          <w:sz w:val="28"/>
          <w:szCs w:val="28"/>
          <w:highlight w:val="yellow"/>
          <w:u w:val="none"/>
          <w:lang w:val="en-US" w:eastAsia="zh-CN"/>
        </w:rPr>
        <w:t>服务承诺</w:t>
      </w:r>
      <w:r>
        <w:rPr>
          <w:rFonts w:hint="eastAsia" w:asciiTheme="minorEastAsia" w:hAnsiTheme="minorEastAsia"/>
          <w:b/>
          <w:bCs/>
          <w:i w:val="0"/>
          <w:iCs w:val="0"/>
          <w:sz w:val="28"/>
          <w:szCs w:val="28"/>
          <w:highlight w:val="yellow"/>
          <w:u w:val="none"/>
        </w:rPr>
        <w:t>提供承诺函</w:t>
      </w:r>
      <w:r>
        <w:rPr>
          <w:rFonts w:hint="eastAsia" w:asciiTheme="minorEastAsia" w:hAnsiTheme="minorEastAsia"/>
          <w:b/>
          <w:bCs/>
          <w:i w:val="0"/>
          <w:iCs w:val="0"/>
          <w:sz w:val="28"/>
          <w:szCs w:val="28"/>
          <w:highlight w:val="yellow"/>
          <w:u w:val="none"/>
          <w:lang w:val="en-US" w:eastAsia="zh-CN"/>
        </w:rPr>
        <w:t>并</w:t>
      </w:r>
      <w:r>
        <w:rPr>
          <w:rFonts w:hint="eastAsia" w:asciiTheme="minorEastAsia" w:hAnsiTheme="minorEastAsia"/>
          <w:b/>
          <w:bCs/>
          <w:i w:val="0"/>
          <w:iCs w:val="0"/>
          <w:sz w:val="28"/>
          <w:szCs w:val="28"/>
          <w:highlight w:val="yellow"/>
          <w:u w:val="none"/>
        </w:rPr>
        <w:t>加盖公章格式自拟</w:t>
      </w:r>
    </w:p>
    <w:p w14:paraId="4DAD630F">
      <w:pPr>
        <w:keepNext w:val="0"/>
        <w:keepLines w:val="0"/>
        <w:pageBreakBefore w:val="0"/>
        <w:widowControl w:val="0"/>
        <w:tabs>
          <w:tab w:val="left" w:pos="34"/>
        </w:tabs>
        <w:kinsoku/>
        <w:wordWrap/>
        <w:overflowPunct/>
        <w:topLinePunct w:val="0"/>
        <w:autoSpaceDE/>
        <w:autoSpaceDN/>
        <w:bidi w:val="0"/>
        <w:adjustRightInd/>
        <w:snapToGrid/>
        <w:spacing w:line="480" w:lineRule="auto"/>
        <w:ind w:firstLine="562" w:firstLineChars="200"/>
        <w:jc w:val="left"/>
        <w:textAlignment w:val="auto"/>
        <w:rPr>
          <w:rFonts w:hint="default" w:ascii="宋体" w:hAnsi="宋体" w:eastAsia="宋体" w:cs="宋体"/>
          <w:b/>
          <w:bCs/>
          <w:sz w:val="28"/>
          <w:szCs w:val="28"/>
          <w:lang w:val="en-US" w:eastAsia="zh-CN"/>
        </w:rPr>
      </w:pPr>
    </w:p>
    <w:p w14:paraId="591FEAB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sz w:val="28"/>
          <w:szCs w:val="28"/>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MDE5MWUzNzhmOGUwMTVkMjQ0YzFlNzNlNzg3MmIifQ=="/>
  </w:docVars>
  <w:rsids>
    <w:rsidRoot w:val="006B4208"/>
    <w:rsid w:val="00081FAD"/>
    <w:rsid w:val="001650BB"/>
    <w:rsid w:val="001F29D8"/>
    <w:rsid w:val="00221C55"/>
    <w:rsid w:val="002A2384"/>
    <w:rsid w:val="002A5537"/>
    <w:rsid w:val="0030785B"/>
    <w:rsid w:val="0033117D"/>
    <w:rsid w:val="00384075"/>
    <w:rsid w:val="003E78A2"/>
    <w:rsid w:val="003F640E"/>
    <w:rsid w:val="004011DD"/>
    <w:rsid w:val="004709E5"/>
    <w:rsid w:val="0054489D"/>
    <w:rsid w:val="005A636E"/>
    <w:rsid w:val="005D2BA9"/>
    <w:rsid w:val="00652D1E"/>
    <w:rsid w:val="006B4208"/>
    <w:rsid w:val="006B4652"/>
    <w:rsid w:val="00782634"/>
    <w:rsid w:val="00787525"/>
    <w:rsid w:val="007E6BE6"/>
    <w:rsid w:val="008F3151"/>
    <w:rsid w:val="0091491A"/>
    <w:rsid w:val="00961301"/>
    <w:rsid w:val="009948F8"/>
    <w:rsid w:val="00A91774"/>
    <w:rsid w:val="00BD245D"/>
    <w:rsid w:val="00CD6D00"/>
    <w:rsid w:val="00DE6756"/>
    <w:rsid w:val="00E37C33"/>
    <w:rsid w:val="00E67B63"/>
    <w:rsid w:val="00EA738E"/>
    <w:rsid w:val="00EF747E"/>
    <w:rsid w:val="00F10C2C"/>
    <w:rsid w:val="00F34468"/>
    <w:rsid w:val="00F55E7F"/>
    <w:rsid w:val="00F93A45"/>
    <w:rsid w:val="00FD58F6"/>
    <w:rsid w:val="00FF78CA"/>
    <w:rsid w:val="014A63A6"/>
    <w:rsid w:val="02276147"/>
    <w:rsid w:val="038F0271"/>
    <w:rsid w:val="070F7A73"/>
    <w:rsid w:val="07B63A41"/>
    <w:rsid w:val="0D5D343A"/>
    <w:rsid w:val="10216400"/>
    <w:rsid w:val="1C696496"/>
    <w:rsid w:val="20233719"/>
    <w:rsid w:val="20B80A62"/>
    <w:rsid w:val="20C0677F"/>
    <w:rsid w:val="24AE5255"/>
    <w:rsid w:val="311A0D2A"/>
    <w:rsid w:val="3CA24410"/>
    <w:rsid w:val="3DF3E317"/>
    <w:rsid w:val="4EB71536"/>
    <w:rsid w:val="4F5DDA94"/>
    <w:rsid w:val="540A5D75"/>
    <w:rsid w:val="55E656FC"/>
    <w:rsid w:val="56124E08"/>
    <w:rsid w:val="591B4E20"/>
    <w:rsid w:val="5BD106D1"/>
    <w:rsid w:val="6C090504"/>
    <w:rsid w:val="6C3440B9"/>
    <w:rsid w:val="6D81218D"/>
    <w:rsid w:val="D6F7FBD5"/>
    <w:rsid w:val="FA1BAC2C"/>
    <w:rsid w:val="FEF7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autoRedefine/>
    <w:qFormat/>
    <w:uiPriority w:val="0"/>
    <w:pPr>
      <w:keepNext/>
      <w:keepLines/>
      <w:tabs>
        <w:tab w:val="left" w:pos="0"/>
      </w:tabs>
      <w:spacing w:line="720" w:lineRule="auto"/>
      <w:outlineLvl w:val="1"/>
    </w:pPr>
    <w:rPr>
      <w:rFonts w:ascii="宋体" w:hAnsi="宋体"/>
      <w:b/>
      <w:kern w:val="0"/>
      <w:sz w:val="28"/>
      <w:szCs w:val="20"/>
    </w:rPr>
  </w:style>
  <w:style w:type="paragraph" w:styleId="3">
    <w:name w:val="heading 3"/>
    <w:basedOn w:val="1"/>
    <w:next w:val="1"/>
    <w:autoRedefine/>
    <w:unhideWhenUsed/>
    <w:qFormat/>
    <w:uiPriority w:val="0"/>
    <w:pPr>
      <w:keepNext/>
      <w:keepLines/>
      <w:spacing w:line="360" w:lineRule="auto"/>
      <w:outlineLvl w:val="2"/>
    </w:p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spacing w:after="120"/>
    </w:pPr>
    <w:rPr>
      <w:rFonts w:ascii="Times New Roman" w:hAnsi="Times New Roman"/>
    </w:rPr>
  </w:style>
  <w:style w:type="paragraph" w:styleId="5">
    <w:name w:val="Plain Text"/>
    <w:basedOn w:val="1"/>
    <w:autoRedefine/>
    <w:qFormat/>
    <w:uiPriority w:val="0"/>
    <w:rPr>
      <w:rFonts w:ascii="宋体" w:hAnsi="Courier New"/>
      <w:szCs w:val="20"/>
    </w:rPr>
  </w:style>
  <w:style w:type="paragraph" w:styleId="6">
    <w:name w:val="footer"/>
    <w:basedOn w:val="1"/>
    <w:link w:val="12"/>
    <w:autoRedefine/>
    <w:unhideWhenUsed/>
    <w:qFormat/>
    <w:uiPriority w:val="99"/>
    <w:pPr>
      <w:tabs>
        <w:tab w:val="center" w:pos="4153"/>
        <w:tab w:val="right" w:pos="8306"/>
      </w:tabs>
      <w:snapToGrid w:val="0"/>
      <w:jc w:val="left"/>
    </w:pPr>
    <w:rPr>
      <w:sz w:val="18"/>
      <w:szCs w:val="18"/>
    </w:rPr>
  </w:style>
  <w:style w:type="paragraph" w:styleId="7">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1">
    <w:name w:val="页眉 字符"/>
    <w:basedOn w:val="10"/>
    <w:link w:val="7"/>
    <w:autoRedefine/>
    <w:qFormat/>
    <w:uiPriority w:val="99"/>
    <w:rPr>
      <w:rFonts w:ascii="Times New Roman" w:hAnsi="Times New Roman" w:eastAsia="宋体" w:cs="Times New Roman"/>
      <w:sz w:val="18"/>
      <w:szCs w:val="18"/>
    </w:rPr>
  </w:style>
  <w:style w:type="character" w:customStyle="1" w:styleId="12">
    <w:name w:val="页脚 字符"/>
    <w:basedOn w:val="10"/>
    <w:link w:val="6"/>
    <w:autoRedefine/>
    <w:qFormat/>
    <w:uiPriority w:val="99"/>
    <w:rPr>
      <w:rFonts w:ascii="Times New Roman" w:hAnsi="Times New Roman" w:eastAsia="宋体" w:cs="Times New Roman"/>
      <w:sz w:val="18"/>
      <w:szCs w:val="18"/>
    </w:rPr>
  </w:style>
  <w:style w:type="paragraph" w:customStyle="1" w:styleId="13">
    <w:name w:val="列出段落1"/>
    <w:basedOn w:val="1"/>
    <w:autoRedefine/>
    <w:qFormat/>
    <w:uiPriority w:val="0"/>
    <w:pPr>
      <w:spacing w:before="100" w:beforeAutospacing="1" w:after="200" w:line="273" w:lineRule="auto"/>
      <w:ind w:left="720"/>
      <w:contextualSpacing/>
    </w:pPr>
    <w:rPr>
      <w:rFonts w:ascii="Calibri" w:hAnsi="Calibri" w:eastAsia="宋体" w:cs="Times New Roman"/>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2140</Words>
  <Characters>2258</Characters>
  <Lines>19</Lines>
  <Paragraphs>5</Paragraphs>
  <TotalTime>4</TotalTime>
  <ScaleCrop>false</ScaleCrop>
  <LinksUpToDate>false</LinksUpToDate>
  <CharactersWithSpaces>2259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2018-06-20T17:30:00Z</dcterms:created>
  <dc:creator>Windows 用户</dc:creator>
  <cp:lastModifiedBy>stanly</cp:lastModifiedBy>
  <dcterms:modified xsi:type="dcterms:W3CDTF">2025-03-29T05:03:21Z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0749943C6E75436E9D9DC8065FCFA016_13</vt:lpwstr>
  </property>
  <property fmtid="{D5CDD505-2E9C-101B-9397-08002B2CF9AE}" pid="4" name="KSOTemplateDocerSaveRecord">
    <vt:lpwstr>eyJoZGlkIjoiOWViYmFlNmE3ZGQzNDdmMTI0OTUwZmNiNmM5N2E5MTAiLCJ1c2VySWQiOiIyMzg3ODY5MTQifQ==</vt:lpwstr>
  </property>
</Properties>
</file>