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D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cs="宋体"/>
          <w:b/>
          <w:bCs w:val="0"/>
          <w:i w:val="0"/>
          <w:iCs w:val="0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olor w:val="auto"/>
          <w:sz w:val="40"/>
          <w:szCs w:val="40"/>
          <w:u w:val="none"/>
          <w:lang w:val="en-US" w:eastAsia="zh-CN"/>
        </w:rPr>
        <w:t>供水泵房年度维保采购需求</w:t>
      </w:r>
    </w:p>
    <w:p w14:paraId="13DAFA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一、资质要求：</w:t>
      </w:r>
    </w:p>
    <w:p w14:paraId="65FF1C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1、具备独立订立合同的能力，营业执照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必须在有效期内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经营范围中含有专业保洁、清洗、消毒服务或二次供水设备清洗、消毒技术服务以及电机及其控制系统维护保养服务等项目。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提供营业执照复印件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加盖公章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）</w:t>
      </w:r>
    </w:p>
    <w:p w14:paraId="771162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2、需提供二次供水水箱清洗服务（一级）资质证书。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提供证书复印件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加盖公章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）</w:t>
      </w:r>
    </w:p>
    <w:p w14:paraId="211F39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3、提供一份施工总体方案（内容需包含水箱清洗、消毒及维护保养方案；提供详细的人员配备及相关制度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（现场清洗人员需提供健康证提供证书复印件，加盖公章）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；安全保证措施；维修保障细则；紧急抢修预案等材料）。</w:t>
      </w:r>
    </w:p>
    <w:p w14:paraId="1F96F1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必须现场勘察，由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出具现场勘察确认书。</w:t>
      </w:r>
    </w:p>
    <w:p w14:paraId="6A6585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二、保养要求：</w:t>
      </w:r>
    </w:p>
    <w:p w14:paraId="5837B3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1、设备设施：检查维护保养合同期内每月不少于一次；</w:t>
      </w:r>
    </w:p>
    <w:p w14:paraId="66AD4D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2、水箱清洗与水质监测：合同期内不少于两次；</w:t>
      </w:r>
    </w:p>
    <w:p w14:paraId="330F94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3、增压泵及排污泵等设备：合同期内大保养不少于一次；</w:t>
      </w:r>
    </w:p>
    <w:p w14:paraId="4DAA42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4、突发应急事件须在1小时内到达现场处理。</w:t>
      </w:r>
    </w:p>
    <w:p w14:paraId="2B29B1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具体维保内容如下：</w:t>
      </w:r>
    </w:p>
    <w:p w14:paraId="068641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012E6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7E5907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508DC1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tbl>
      <w:tblPr>
        <w:tblStyle w:val="4"/>
        <w:tblW w:w="9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2"/>
        <w:gridCol w:w="614"/>
        <w:gridCol w:w="1470"/>
        <w:gridCol w:w="4186"/>
        <w:gridCol w:w="491"/>
        <w:gridCol w:w="515"/>
        <w:gridCol w:w="739"/>
        <w:gridCol w:w="707"/>
      </w:tblGrid>
      <w:tr w14:paraId="09A0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项目名称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工作内容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eastAsia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维保</w:t>
            </w:r>
          </w:p>
          <w:p w14:paraId="5258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频率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年度</w:t>
            </w:r>
          </w:p>
          <w:p w14:paraId="0C42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工作量</w:t>
            </w:r>
          </w:p>
        </w:tc>
      </w:tr>
      <w:tr w14:paraId="650C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</w:t>
            </w:r>
          </w:p>
          <w:p w14:paraId="0BE9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部分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1）检查水箱排气孔、溢流管、排水管是否渗漏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2次/年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3CA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2）检查水箱是否有渗漏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D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3606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3）检查水箱爬梯是否牢固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6413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4）检查水箱人孔锁具是否正常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61D8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5）检查水箱内水质是否清澈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59E0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6）检查水箱内进水浮球阀能否正常启闭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1987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7）检查水箱实际液位与传感器显示液位是否一致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4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4337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8）检查电动调节阀、水箱液位及控制系统是否联动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B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7003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水箱清洗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1）水箱内部清洗、检查拉筋有无脱焊、断裂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m</w:t>
            </w:r>
            <w:r>
              <w:rPr>
                <w:rStyle w:val="7"/>
                <w:bCs/>
                <w:color w:val="auto"/>
                <w:lang w:val="en-US" w:eastAsia="zh-CN" w:bidi="ar"/>
              </w:rPr>
              <w:t>3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</w:tr>
      <w:tr w14:paraId="239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2）水箱顶部、侧边清洗、底部冲洗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428B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）张贴清洗通知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4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371E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）配备安全用具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F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5EF2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</w:t>
            </w: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消毒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消毒剂采用可以广泛应用在饮用水和二次供水消毒杀菌的产品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m</w:t>
            </w:r>
            <w:r>
              <w:rPr>
                <w:rStyle w:val="7"/>
                <w:bCs/>
                <w:color w:val="auto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960</w:t>
            </w:r>
          </w:p>
        </w:tc>
      </w:tr>
      <w:tr w14:paraId="3DD5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水质采样送检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现场采样一个点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2</w:t>
            </w:r>
          </w:p>
        </w:tc>
      </w:tr>
      <w:tr w14:paraId="2842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2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</w:t>
            </w:r>
          </w:p>
          <w:p w14:paraId="07F2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巡检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设备运行情况</w:t>
            </w:r>
          </w:p>
          <w:p w14:paraId="0A20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1）检查设备有无异常声响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78D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2）检查设备有无异常震动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7A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3）检查设备运行状况并记录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A4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7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4）检查电机温度并记录（用电子测温枪）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2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2A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5）检查设备有无“跑、冒、滴、漏”现象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70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6）检查出水管电接点压力表与压力传感器数值有无异常并记录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0B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7）检查进水管压力传感器/压力表数值有无异常并记录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B6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8）试验每台水泵是否能正常切换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4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9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）每台水泵的漏水检查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23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7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电气控制柜运行情况检查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1）检查触摸屏显示参数是否与现场一致（包括设备运行状况、电动阀门开关情况、进出水压力值、电流、电压值、水箱液位等并记录）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997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2）检查控制柜内元器件是否正常工作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45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F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3）检查变频器运行参数并记录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1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48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4）检查控制柜散热风扇是否正常运转并清洗滤网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6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70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5）检查控制柜照明是否正常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4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EC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6）检查各元器件的线头是否松动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83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F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4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7）</w:t>
            </w: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控制柜PLC故障检查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BB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8）检查泵房内双电源控制柜内双电源转换开关及进线电压是否正常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A2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管道及阀门检查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1）检查泵房内管道有无滴漏水、砂眼现象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E87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2）检查泵房内所有管道有无锈蚀状况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AE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3）检查泵房内所有阀门是否能正常开关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02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4）检查泵房内减压阀是否正常工作（如果有）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E8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5）检查泵房内各处橡胶软接头是否老化开裂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A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6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DC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6）检查各阀门、过滤器处螺栓是否有松动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F9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泵房安全及附属</w:t>
            </w: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1）检查泵房门锁是否完好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5D0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8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2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）检查泵房照明是否正常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78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）检查泵房内通风设备是否运行正常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46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8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）集水坑注水并试验污水泵是否运行正常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8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C6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4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5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）检查泵房墙体有无渗水现象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3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B9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6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）检查泵房内监控设备是否运行正常，有无报警记录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44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7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）保持二次供水泵房进出口通道畅通，周边及内部环境卫生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9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17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3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设备维护保养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电机加油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7.5kW以上电机加入润滑油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08C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控制柜除尘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含变频器及柜体散热风扇除尘，并对控制柜内部接线端子进行紧固，除尘完毕后应清除柜体表面浮灰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512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双电源柜除尘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除尘完毕后应清除柜体表面浮灰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BE2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电机风扇除尘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除尘完毕后应清除柜体表面浮灰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0A7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E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管道过滤器清理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0B6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A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阀门传动机构</w:t>
            </w:r>
          </w:p>
          <w:p w14:paraId="005C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加润滑油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泵房内管道进出水阀门传动机构进行开关试验并加注润滑油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A25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  <w:lang w:val="en-US"/>
              </w:rPr>
            </w:pPr>
            <w:r>
              <w:rPr>
                <w:rStyle w:val="6"/>
                <w:bCs/>
                <w:color w:val="auto"/>
                <w:highlight w:val="none"/>
                <w:lang w:val="en-US" w:eastAsia="zh-CN" w:bidi="ar"/>
              </w:rPr>
              <w:t>浮球阀</w:t>
            </w:r>
            <w:r>
              <w:rPr>
                <w:rStyle w:val="6"/>
                <w:rFonts w:hint="eastAsia"/>
                <w:bCs/>
                <w:color w:val="auto"/>
                <w:highlight w:val="none"/>
                <w:lang w:val="en-US" w:eastAsia="zh-CN" w:bidi="ar"/>
              </w:rPr>
              <w:t>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检查、并对阀芯过滤器滤网进行清洗保养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C89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4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</w:t>
            </w:r>
          </w:p>
          <w:p w14:paraId="7687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卫生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泵房保洁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泵房地面清扫、清拖、设备保洁、管道保洁、墙面清扫、清理集水井等有关卫生工作（泵房内所有卫生工作，按地面面积计算，不含设备、控制柜基础及水箱占地面积）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m</w:t>
            </w:r>
            <w:r>
              <w:rPr>
                <w:rStyle w:val="7"/>
                <w:bCs/>
                <w:color w:val="auto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1次/月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3164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集水井清理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春夏季还需对集水坑进行投放药剂灭蚊虫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 w14:paraId="575369C9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  <w:docVar w:name="KSO_WPS_MARK_KEY" w:val="9f483e79-d16a-46c9-92d5-454cf078c8d0"/>
  </w:docVars>
  <w:rsids>
    <w:rsidRoot w:val="22EC70AB"/>
    <w:rsid w:val="04D4275A"/>
    <w:rsid w:val="05A30D0A"/>
    <w:rsid w:val="09734FBC"/>
    <w:rsid w:val="097E7AC3"/>
    <w:rsid w:val="0D8458C4"/>
    <w:rsid w:val="0DC43FA7"/>
    <w:rsid w:val="0E8B4D1F"/>
    <w:rsid w:val="13A823A0"/>
    <w:rsid w:val="14805B6D"/>
    <w:rsid w:val="15CE35AD"/>
    <w:rsid w:val="163F5494"/>
    <w:rsid w:val="17190486"/>
    <w:rsid w:val="17550BCC"/>
    <w:rsid w:val="18687654"/>
    <w:rsid w:val="1FCD6C57"/>
    <w:rsid w:val="205B3C2D"/>
    <w:rsid w:val="22EC70AB"/>
    <w:rsid w:val="247A0CEC"/>
    <w:rsid w:val="24C552AD"/>
    <w:rsid w:val="24FA6CB4"/>
    <w:rsid w:val="27474D73"/>
    <w:rsid w:val="27DD63D7"/>
    <w:rsid w:val="289E0A26"/>
    <w:rsid w:val="2E376673"/>
    <w:rsid w:val="344F280E"/>
    <w:rsid w:val="38F66DC7"/>
    <w:rsid w:val="39982913"/>
    <w:rsid w:val="3E0431E3"/>
    <w:rsid w:val="3E0A764D"/>
    <w:rsid w:val="3E9577F8"/>
    <w:rsid w:val="40141171"/>
    <w:rsid w:val="46113D93"/>
    <w:rsid w:val="4EBA5304"/>
    <w:rsid w:val="54224BC3"/>
    <w:rsid w:val="55456CFD"/>
    <w:rsid w:val="58F92461"/>
    <w:rsid w:val="5C952BFF"/>
    <w:rsid w:val="5C9E02EB"/>
    <w:rsid w:val="5D4D2A2B"/>
    <w:rsid w:val="5D537A94"/>
    <w:rsid w:val="61E37639"/>
    <w:rsid w:val="63676C1A"/>
    <w:rsid w:val="65F11292"/>
    <w:rsid w:val="6765411F"/>
    <w:rsid w:val="68A8338A"/>
    <w:rsid w:val="69FF6FDA"/>
    <w:rsid w:val="6A267C3C"/>
    <w:rsid w:val="6B9D3794"/>
    <w:rsid w:val="73992AC3"/>
    <w:rsid w:val="73EF4563"/>
    <w:rsid w:val="76E92CF5"/>
    <w:rsid w:val="78FE29A2"/>
    <w:rsid w:val="7BB50627"/>
    <w:rsid w:val="7F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方正仿宋_GBK"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1672</Words>
  <Characters>1702</Characters>
  <Lines>0</Lines>
  <Paragraphs>0</Paragraphs>
  <TotalTime>1150</TotalTime>
  <ScaleCrop>false</ScaleCrop>
  <LinksUpToDate>false</LinksUpToDate>
  <CharactersWithSpaces>1702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2024-06-14T04:29:00Z</dcterms:created>
  <dc:creator>德华公司</dc:creator>
  <cp:lastModifiedBy>stanly</cp:lastModifiedBy>
  <cp:lastPrinted>2024-07-03T02:19:00Z</cp:lastPrinted>
  <dcterms:modified xsi:type="dcterms:W3CDTF">2025-06-04T07:47:11Z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B351189494164904AABEBD3D476FA5A9</vt:lpwstr>
  </property>
</Properties>
</file>