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D73A4">
      <w:pPr>
        <w:pStyle w:val="2"/>
        <w:pageBreakBefore w:val="0"/>
        <w:widowControl w:val="0"/>
        <w:kinsoku/>
        <w:wordWrap/>
        <w:overflowPunct/>
        <w:topLinePunct w:val="0"/>
        <w:autoSpaceDE/>
        <w:autoSpaceDN/>
        <w:bidi w:val="0"/>
        <w:adjustRightInd/>
        <w:snapToGrid/>
        <w:spacing w:before="0" w:beforeLines="0" w:after="0" w:afterLines="0" w:line="480" w:lineRule="auto"/>
        <w:ind w:left="280" w:leftChars="100" w:firstLine="562" w:firstLineChars="200"/>
        <w:jc w:val="center"/>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统一检索平台</w:t>
      </w:r>
      <w:r>
        <w:rPr>
          <w:rFonts w:hint="eastAsia" w:ascii="宋体" w:hAnsi="宋体" w:eastAsia="宋体" w:cs="宋体"/>
          <w:sz w:val="28"/>
          <w:szCs w:val="28"/>
        </w:rPr>
        <w:t>招标参数</w:t>
      </w:r>
    </w:p>
    <w:p w14:paraId="65236BC0">
      <w:pPr>
        <w:pageBreakBefore w:val="0"/>
        <w:widowControl w:val="0"/>
        <w:numPr>
          <w:ilvl w:val="0"/>
          <w:numId w:val="0"/>
        </w:numPr>
        <w:kinsoku/>
        <w:wordWrap/>
        <w:overflowPunct/>
        <w:topLinePunct w:val="0"/>
        <w:autoSpaceDE/>
        <w:autoSpaceDN/>
        <w:bidi w:val="0"/>
        <w:adjustRightInd/>
        <w:snapToGrid/>
        <w:spacing w:line="480" w:lineRule="auto"/>
        <w:ind w:left="280" w:leftChars="100" w:firstLine="560" w:firstLineChars="200"/>
        <w:textAlignment w:val="auto"/>
        <w:rPr>
          <w:rFonts w:hint="eastAsia" w:ascii="宋体" w:hAnsi="宋体" w:eastAsia="宋体" w:cs="宋体"/>
          <w:sz w:val="28"/>
          <w:szCs w:val="28"/>
        </w:rPr>
      </w:pPr>
      <w:r>
        <w:rPr>
          <w:rFonts w:hint="default" w:ascii="宋体" w:hAnsi="宋体" w:eastAsia="宋体" w:cs="宋体"/>
          <w:kern w:val="2"/>
          <w:sz w:val="28"/>
          <w:szCs w:val="28"/>
          <w:lang w:val="en-US" w:eastAsia="zh-CN" w:bidi="ar-SA"/>
        </w:rPr>
        <w:t>1.</w:t>
      </w:r>
      <w:r>
        <w:rPr>
          <w:rFonts w:hint="eastAsia" w:ascii="宋体" w:hAnsi="宋体" w:eastAsia="宋体" w:cs="宋体"/>
          <w:sz w:val="28"/>
          <w:szCs w:val="28"/>
        </w:rPr>
        <w:t>支持简体字/繁体字检索，并且在检索时，支持简体字/繁体字的同义转换；</w:t>
      </w:r>
    </w:p>
    <w:p w14:paraId="6CB4F6E3">
      <w:pPr>
        <w:pageBreakBefore w:val="0"/>
        <w:widowControl w:val="0"/>
        <w:numPr>
          <w:ilvl w:val="0"/>
          <w:numId w:val="0"/>
        </w:numPr>
        <w:kinsoku/>
        <w:wordWrap/>
        <w:overflowPunct/>
        <w:topLinePunct w:val="0"/>
        <w:autoSpaceDE/>
        <w:autoSpaceDN/>
        <w:bidi w:val="0"/>
        <w:adjustRightInd/>
        <w:snapToGrid/>
        <w:spacing w:line="480" w:lineRule="auto"/>
        <w:ind w:left="280" w:leftChars="100" w:firstLine="560" w:firstLineChars="200"/>
        <w:textAlignment w:val="auto"/>
        <w:rPr>
          <w:rFonts w:hint="eastAsia" w:ascii="宋体" w:hAnsi="宋体" w:eastAsia="宋体" w:cs="宋体"/>
          <w:sz w:val="28"/>
          <w:szCs w:val="28"/>
        </w:rPr>
      </w:pPr>
      <w:r>
        <w:rPr>
          <w:rFonts w:hint="default" w:ascii="宋体" w:hAnsi="宋体" w:eastAsia="宋体" w:cs="宋体"/>
          <w:kern w:val="2"/>
          <w:sz w:val="28"/>
          <w:szCs w:val="28"/>
          <w:lang w:val="en-US" w:eastAsia="zh-CN" w:bidi="ar-SA"/>
        </w:rPr>
        <w:t>2.</w:t>
      </w:r>
      <w:r>
        <w:rPr>
          <w:rFonts w:hint="eastAsia" w:ascii="宋体" w:hAnsi="宋体" w:eastAsia="宋体" w:cs="宋体"/>
          <w:sz w:val="28"/>
          <w:szCs w:val="28"/>
        </w:rPr>
        <w:t>支持空检索，并显示空检条件下整体数据量，以及各文献类型包括图书、期刊、学位等数据量，各年份收录量等；</w:t>
      </w:r>
    </w:p>
    <w:p w14:paraId="7621F94A">
      <w:pPr>
        <w:pageBreakBefore w:val="0"/>
        <w:widowControl w:val="0"/>
        <w:numPr>
          <w:ilvl w:val="0"/>
          <w:numId w:val="0"/>
        </w:numPr>
        <w:kinsoku/>
        <w:wordWrap/>
        <w:overflowPunct/>
        <w:topLinePunct w:val="0"/>
        <w:autoSpaceDE/>
        <w:autoSpaceDN/>
        <w:bidi w:val="0"/>
        <w:adjustRightInd/>
        <w:snapToGrid/>
        <w:spacing w:line="480" w:lineRule="auto"/>
        <w:ind w:left="280" w:leftChars="100" w:firstLine="560" w:firstLineChars="200"/>
        <w:textAlignment w:val="auto"/>
        <w:rPr>
          <w:rFonts w:hint="eastAsia" w:ascii="宋体" w:hAnsi="宋体" w:eastAsia="宋体" w:cs="宋体"/>
          <w:sz w:val="28"/>
          <w:szCs w:val="28"/>
          <w:lang w:eastAsia="zh-CN"/>
        </w:rPr>
      </w:pPr>
      <w:r>
        <w:rPr>
          <w:rFonts w:hint="default" w:ascii="宋体" w:hAnsi="宋体" w:eastAsia="宋体" w:cs="宋体"/>
          <w:kern w:val="2"/>
          <w:sz w:val="28"/>
          <w:szCs w:val="28"/>
          <w:lang w:val="en-US" w:eastAsia="zh-CN" w:bidi="ar-SA"/>
        </w:rPr>
        <w:t>3.</w:t>
      </w:r>
      <w:r>
        <w:rPr>
          <w:rFonts w:hint="eastAsia" w:ascii="宋体" w:hAnsi="宋体" w:eastAsia="宋体" w:cs="宋体"/>
          <w:sz w:val="28"/>
          <w:szCs w:val="28"/>
        </w:rPr>
        <w:t>提供简单检索、并支持google like检索方式，如date、author、title等检索方式</w:t>
      </w:r>
      <w:r>
        <w:rPr>
          <w:rFonts w:hint="eastAsia" w:ascii="宋体" w:hAnsi="宋体" w:eastAsia="宋体" w:cs="宋体"/>
          <w:sz w:val="28"/>
          <w:szCs w:val="28"/>
          <w:lang w:eastAsia="zh-CN"/>
        </w:rPr>
        <w:t>；</w:t>
      </w:r>
    </w:p>
    <w:p w14:paraId="252D4D56">
      <w:pPr>
        <w:pageBreakBefore w:val="0"/>
        <w:widowControl w:val="0"/>
        <w:numPr>
          <w:ilvl w:val="0"/>
          <w:numId w:val="0"/>
        </w:numPr>
        <w:kinsoku/>
        <w:wordWrap/>
        <w:overflowPunct/>
        <w:topLinePunct w:val="0"/>
        <w:autoSpaceDE/>
        <w:autoSpaceDN/>
        <w:bidi w:val="0"/>
        <w:adjustRightInd/>
        <w:snapToGrid/>
        <w:spacing w:line="480" w:lineRule="auto"/>
        <w:ind w:left="280" w:leftChars="100" w:firstLine="560" w:firstLineChars="200"/>
        <w:textAlignment w:val="auto"/>
        <w:rPr>
          <w:rFonts w:hint="eastAsia" w:ascii="宋体" w:hAnsi="宋体" w:eastAsia="宋体" w:cs="宋体"/>
          <w:sz w:val="28"/>
          <w:szCs w:val="28"/>
        </w:rPr>
      </w:pPr>
      <w:r>
        <w:rPr>
          <w:rFonts w:hint="default" w:ascii="宋体" w:hAnsi="宋体" w:eastAsia="宋体" w:cs="宋体"/>
          <w:kern w:val="2"/>
          <w:sz w:val="28"/>
          <w:szCs w:val="28"/>
          <w:lang w:val="en-US" w:eastAsia="zh-CN" w:bidi="ar-SA"/>
        </w:rPr>
        <w:t>4.</w:t>
      </w:r>
      <w:r>
        <w:rPr>
          <w:rFonts w:hint="eastAsia" w:ascii="宋体" w:hAnsi="宋体" w:eastAsia="宋体" w:cs="宋体"/>
          <w:sz w:val="28"/>
          <w:szCs w:val="28"/>
        </w:rPr>
        <w:t>提供二次检索，支持在当前检索结果下再次搜索；</w:t>
      </w:r>
    </w:p>
    <w:p w14:paraId="0A9578B0">
      <w:pPr>
        <w:pageBreakBefore w:val="0"/>
        <w:widowControl w:val="0"/>
        <w:numPr>
          <w:ilvl w:val="0"/>
          <w:numId w:val="0"/>
        </w:numPr>
        <w:kinsoku/>
        <w:wordWrap/>
        <w:overflowPunct/>
        <w:topLinePunct w:val="0"/>
        <w:autoSpaceDE/>
        <w:autoSpaceDN/>
        <w:bidi w:val="0"/>
        <w:adjustRightInd/>
        <w:snapToGrid/>
        <w:spacing w:line="480" w:lineRule="auto"/>
        <w:ind w:left="280" w:leftChars="100" w:firstLine="560" w:firstLineChars="200"/>
        <w:textAlignment w:val="auto"/>
        <w:rPr>
          <w:rFonts w:hint="eastAsia" w:ascii="宋体" w:hAnsi="宋体" w:eastAsia="宋体" w:cs="宋体"/>
          <w:sz w:val="28"/>
          <w:szCs w:val="28"/>
        </w:rPr>
      </w:pPr>
      <w:r>
        <w:rPr>
          <w:rFonts w:hint="default" w:ascii="宋体" w:hAnsi="宋体" w:eastAsia="宋体" w:cs="宋体"/>
          <w:kern w:val="2"/>
          <w:sz w:val="28"/>
          <w:szCs w:val="28"/>
          <w:lang w:val="en-US" w:eastAsia="zh-CN" w:bidi="ar-SA"/>
        </w:rPr>
        <w:t>5.</w:t>
      </w:r>
      <w:r>
        <w:rPr>
          <w:rFonts w:hint="eastAsia" w:ascii="宋体" w:hAnsi="宋体" w:eastAsia="宋体" w:cs="宋体"/>
          <w:sz w:val="28"/>
          <w:szCs w:val="28"/>
        </w:rPr>
        <w:t>支持按照单独文献类型进行筛选，呈现该文献类型下对应的分面聚类，并显示每个分面聚类的文献数量，分面聚类可支持复选；</w:t>
      </w:r>
    </w:p>
    <w:p w14:paraId="44F6646F">
      <w:pPr>
        <w:pageBreakBefore w:val="0"/>
        <w:widowControl w:val="0"/>
        <w:numPr>
          <w:ilvl w:val="0"/>
          <w:numId w:val="0"/>
        </w:numPr>
        <w:kinsoku/>
        <w:wordWrap/>
        <w:overflowPunct/>
        <w:topLinePunct w:val="0"/>
        <w:autoSpaceDE/>
        <w:autoSpaceDN/>
        <w:bidi w:val="0"/>
        <w:adjustRightInd/>
        <w:snapToGrid/>
        <w:spacing w:line="480" w:lineRule="auto"/>
        <w:ind w:left="280" w:leftChars="100" w:firstLine="560" w:firstLineChars="200"/>
        <w:textAlignment w:val="auto"/>
        <w:rPr>
          <w:rFonts w:hint="eastAsia" w:ascii="宋体" w:hAnsi="宋体" w:eastAsia="宋体" w:cs="宋体"/>
          <w:b/>
          <w:bCs/>
          <w:sz w:val="28"/>
          <w:szCs w:val="28"/>
        </w:rPr>
      </w:pPr>
      <w:r>
        <w:rPr>
          <w:rFonts w:hint="eastAsia" w:ascii="宋体" w:hAnsi="宋体" w:eastAsia="宋体" w:cs="宋体"/>
          <w:kern w:val="2"/>
          <w:sz w:val="28"/>
          <w:szCs w:val="28"/>
          <w:lang w:val="en-US" w:eastAsia="zh-CN" w:bidi="ar-SA"/>
        </w:rPr>
        <w:t>★</w:t>
      </w:r>
      <w:r>
        <w:rPr>
          <w:rFonts w:hint="default" w:ascii="宋体" w:hAnsi="宋体" w:eastAsia="宋体" w:cs="宋体"/>
          <w:kern w:val="2"/>
          <w:sz w:val="28"/>
          <w:szCs w:val="28"/>
          <w:lang w:val="en-US" w:eastAsia="zh-CN" w:bidi="ar-SA"/>
        </w:rPr>
        <w:t>6.</w:t>
      </w:r>
      <w:r>
        <w:rPr>
          <w:rFonts w:hint="eastAsia" w:ascii="宋体" w:hAnsi="宋体" w:eastAsia="宋体" w:cs="宋体"/>
          <w:sz w:val="28"/>
          <w:szCs w:val="28"/>
        </w:rPr>
        <w:t>提供智能检索，如自动匹配检索词曾用名、学名、全称等；以及检索作者、作者机构，自动匹配作者或作者机构字段；</w:t>
      </w:r>
      <w:r>
        <w:rPr>
          <w:rFonts w:hint="eastAsia" w:ascii="宋体" w:hAnsi="宋体" w:eastAsia="宋体" w:cs="宋体"/>
          <w:b/>
          <w:bCs/>
          <w:sz w:val="28"/>
          <w:szCs w:val="28"/>
          <w:lang w:val="en-US" w:eastAsia="zh-CN"/>
        </w:rPr>
        <w:t>提供相关截图并加盖供货商公章</w:t>
      </w:r>
    </w:p>
    <w:p w14:paraId="7321652B">
      <w:pPr>
        <w:pageBreakBefore w:val="0"/>
        <w:widowControl w:val="0"/>
        <w:numPr>
          <w:ilvl w:val="0"/>
          <w:numId w:val="0"/>
        </w:numPr>
        <w:kinsoku/>
        <w:wordWrap/>
        <w:overflowPunct/>
        <w:topLinePunct w:val="0"/>
        <w:autoSpaceDE/>
        <w:autoSpaceDN/>
        <w:bidi w:val="0"/>
        <w:adjustRightInd/>
        <w:snapToGrid/>
        <w:spacing w:line="480" w:lineRule="auto"/>
        <w:ind w:left="280" w:leftChars="100" w:firstLine="560" w:firstLineChars="200"/>
        <w:textAlignment w:val="auto"/>
        <w:rPr>
          <w:rFonts w:hint="eastAsia" w:ascii="宋体" w:hAnsi="宋体" w:eastAsia="宋体" w:cs="宋体"/>
          <w:sz w:val="28"/>
          <w:szCs w:val="28"/>
        </w:rPr>
      </w:pPr>
      <w:r>
        <w:rPr>
          <w:rFonts w:hint="default" w:ascii="宋体" w:hAnsi="宋体" w:eastAsia="宋体" w:cs="宋体"/>
          <w:kern w:val="2"/>
          <w:sz w:val="28"/>
          <w:szCs w:val="28"/>
          <w:lang w:val="en-US" w:eastAsia="zh-CN" w:bidi="ar-SA"/>
        </w:rPr>
        <w:t>7.</w:t>
      </w:r>
      <w:r>
        <w:rPr>
          <w:rFonts w:hint="eastAsia" w:ascii="宋体" w:hAnsi="宋体" w:eastAsia="宋体" w:cs="宋体"/>
          <w:sz w:val="28"/>
          <w:szCs w:val="28"/>
        </w:rPr>
        <w:t>提供高级检索，并支持精确/模糊两种匹配方式，支持多种字段与、或、非逻辑检索，且各类文献特殊字段检索；</w:t>
      </w:r>
    </w:p>
    <w:p w14:paraId="732E6B62">
      <w:pPr>
        <w:pageBreakBefore w:val="0"/>
        <w:widowControl w:val="0"/>
        <w:numPr>
          <w:ilvl w:val="0"/>
          <w:numId w:val="0"/>
        </w:numPr>
        <w:kinsoku/>
        <w:wordWrap/>
        <w:overflowPunct/>
        <w:topLinePunct w:val="0"/>
        <w:autoSpaceDE/>
        <w:autoSpaceDN/>
        <w:bidi w:val="0"/>
        <w:adjustRightInd/>
        <w:snapToGrid/>
        <w:spacing w:line="480" w:lineRule="auto"/>
        <w:ind w:left="280" w:leftChars="100" w:firstLine="560" w:firstLineChars="200"/>
        <w:textAlignment w:val="auto"/>
        <w:rPr>
          <w:rFonts w:hint="eastAsia" w:ascii="宋体" w:hAnsi="宋体" w:eastAsia="宋体" w:cs="宋体"/>
          <w:sz w:val="28"/>
          <w:szCs w:val="28"/>
        </w:rPr>
      </w:pPr>
      <w:r>
        <w:rPr>
          <w:rFonts w:hint="default" w:ascii="宋体" w:hAnsi="宋体" w:eastAsia="宋体" w:cs="宋体"/>
          <w:kern w:val="2"/>
          <w:sz w:val="28"/>
          <w:szCs w:val="28"/>
          <w:lang w:val="en-US" w:eastAsia="zh-CN" w:bidi="ar-SA"/>
        </w:rPr>
        <w:t>8.</w:t>
      </w:r>
      <w:r>
        <w:rPr>
          <w:rFonts w:hint="eastAsia" w:ascii="宋体" w:hAnsi="宋体" w:eastAsia="宋体" w:cs="宋体"/>
          <w:sz w:val="28"/>
          <w:szCs w:val="28"/>
        </w:rPr>
        <w:t>提供专业检索，支持多个字段布尔逻辑表达式检索；</w:t>
      </w:r>
    </w:p>
    <w:p w14:paraId="3C072107">
      <w:pPr>
        <w:pageBreakBefore w:val="0"/>
        <w:widowControl w:val="0"/>
        <w:numPr>
          <w:ilvl w:val="0"/>
          <w:numId w:val="0"/>
        </w:numPr>
        <w:kinsoku/>
        <w:wordWrap/>
        <w:overflowPunct/>
        <w:topLinePunct w:val="0"/>
        <w:autoSpaceDE/>
        <w:autoSpaceDN/>
        <w:bidi w:val="0"/>
        <w:adjustRightInd/>
        <w:snapToGrid/>
        <w:spacing w:line="480" w:lineRule="auto"/>
        <w:ind w:left="280" w:leftChars="100" w:firstLine="560" w:firstLineChars="200"/>
        <w:textAlignment w:val="auto"/>
        <w:rPr>
          <w:rFonts w:hint="eastAsia" w:ascii="宋体" w:hAnsi="宋体" w:eastAsia="宋体" w:cs="宋体"/>
          <w:sz w:val="28"/>
          <w:szCs w:val="28"/>
        </w:rPr>
      </w:pPr>
      <w:r>
        <w:rPr>
          <w:rFonts w:hint="default" w:ascii="宋体" w:hAnsi="宋体" w:eastAsia="宋体" w:cs="宋体"/>
          <w:kern w:val="2"/>
          <w:sz w:val="28"/>
          <w:szCs w:val="28"/>
          <w:lang w:val="en-US" w:eastAsia="zh-CN" w:bidi="ar-SA"/>
        </w:rPr>
        <w:t>9.</w:t>
      </w:r>
      <w:r>
        <w:rPr>
          <w:rFonts w:hint="eastAsia" w:ascii="宋体" w:hAnsi="宋体" w:eastAsia="宋体" w:cs="宋体"/>
          <w:sz w:val="28"/>
          <w:szCs w:val="28"/>
        </w:rPr>
        <w:t>支持部分分面聚类扩展到二级分类，如作者机构、学科分类等，同时二级分类同样支持复选；</w:t>
      </w:r>
    </w:p>
    <w:p w14:paraId="36DFDC41">
      <w:pPr>
        <w:pageBreakBefore w:val="0"/>
        <w:widowControl w:val="0"/>
        <w:numPr>
          <w:ilvl w:val="0"/>
          <w:numId w:val="0"/>
        </w:numPr>
        <w:kinsoku/>
        <w:wordWrap/>
        <w:overflowPunct/>
        <w:topLinePunct w:val="0"/>
        <w:autoSpaceDE/>
        <w:autoSpaceDN/>
        <w:bidi w:val="0"/>
        <w:adjustRightInd/>
        <w:snapToGrid/>
        <w:spacing w:line="480" w:lineRule="auto"/>
        <w:ind w:left="280" w:leftChars="100" w:firstLine="560" w:firstLineChars="200"/>
        <w:textAlignment w:val="auto"/>
        <w:rPr>
          <w:rFonts w:hint="eastAsia" w:ascii="宋体" w:hAnsi="宋体" w:eastAsia="宋体" w:cs="宋体"/>
          <w:sz w:val="28"/>
          <w:szCs w:val="28"/>
        </w:rPr>
      </w:pPr>
      <w:r>
        <w:rPr>
          <w:rFonts w:hint="default" w:ascii="宋体" w:hAnsi="宋体" w:eastAsia="宋体" w:cs="宋体"/>
          <w:kern w:val="2"/>
          <w:sz w:val="28"/>
          <w:szCs w:val="28"/>
          <w:lang w:val="en-US" w:eastAsia="zh-CN" w:bidi="ar-SA"/>
        </w:rPr>
        <w:t>10.</w:t>
      </w:r>
      <w:r>
        <w:rPr>
          <w:rFonts w:hint="eastAsia" w:ascii="宋体" w:hAnsi="宋体" w:eastAsia="宋体" w:cs="宋体"/>
          <w:sz w:val="28"/>
          <w:szCs w:val="28"/>
        </w:rPr>
        <w:t>提供各种文献的丰富图形化信息展示，同时图书、期刊文献封面显示，且能放大显示；</w:t>
      </w:r>
    </w:p>
    <w:p w14:paraId="2044511F">
      <w:pPr>
        <w:pageBreakBefore w:val="0"/>
        <w:widowControl w:val="0"/>
        <w:numPr>
          <w:ilvl w:val="0"/>
          <w:numId w:val="0"/>
        </w:numPr>
        <w:kinsoku/>
        <w:wordWrap/>
        <w:overflowPunct/>
        <w:topLinePunct w:val="0"/>
        <w:autoSpaceDE/>
        <w:autoSpaceDN/>
        <w:bidi w:val="0"/>
        <w:adjustRightInd/>
        <w:snapToGrid/>
        <w:spacing w:line="480" w:lineRule="auto"/>
        <w:ind w:left="280" w:leftChars="100" w:firstLine="560" w:firstLineChars="200"/>
        <w:textAlignment w:val="auto"/>
        <w:rPr>
          <w:rFonts w:hint="eastAsia" w:ascii="宋体" w:hAnsi="宋体" w:eastAsia="宋体" w:cs="宋体"/>
          <w:b/>
          <w:bCs/>
          <w:sz w:val="28"/>
          <w:szCs w:val="28"/>
        </w:rPr>
      </w:pPr>
      <w:r>
        <w:rPr>
          <w:rFonts w:hint="eastAsia" w:ascii="宋体" w:hAnsi="宋体" w:eastAsia="宋体" w:cs="宋体"/>
          <w:kern w:val="2"/>
          <w:sz w:val="28"/>
          <w:szCs w:val="28"/>
          <w:lang w:val="en-US" w:eastAsia="zh-CN" w:bidi="ar-SA"/>
        </w:rPr>
        <w:t>★</w:t>
      </w:r>
      <w:r>
        <w:rPr>
          <w:rFonts w:hint="default" w:ascii="宋体" w:hAnsi="宋体" w:eastAsia="宋体" w:cs="宋体"/>
          <w:kern w:val="2"/>
          <w:sz w:val="28"/>
          <w:szCs w:val="28"/>
          <w:lang w:val="en-US" w:eastAsia="zh-CN" w:bidi="ar-SA"/>
        </w:rPr>
        <w:t>11.</w:t>
      </w:r>
      <w:r>
        <w:rPr>
          <w:rFonts w:hint="eastAsia" w:ascii="宋体" w:hAnsi="宋体" w:eastAsia="宋体" w:cs="宋体"/>
          <w:sz w:val="28"/>
          <w:szCs w:val="28"/>
        </w:rPr>
        <w:t>内置期刊导航，可显示该期刊按年代的完整导航，可限定期刊某一期的所有篇目文献；</w:t>
      </w:r>
      <w:r>
        <w:rPr>
          <w:rFonts w:hint="eastAsia" w:ascii="宋体" w:hAnsi="宋体" w:eastAsia="宋体" w:cs="宋体"/>
          <w:b/>
          <w:bCs/>
          <w:sz w:val="28"/>
          <w:szCs w:val="28"/>
          <w:lang w:val="en-US" w:eastAsia="zh-CN"/>
        </w:rPr>
        <w:t>提供相关截图并加盖供货商公章</w:t>
      </w:r>
    </w:p>
    <w:p w14:paraId="6C97538C">
      <w:pPr>
        <w:pageBreakBefore w:val="0"/>
        <w:widowControl w:val="0"/>
        <w:numPr>
          <w:ilvl w:val="0"/>
          <w:numId w:val="0"/>
        </w:numPr>
        <w:kinsoku/>
        <w:wordWrap/>
        <w:overflowPunct/>
        <w:topLinePunct w:val="0"/>
        <w:autoSpaceDE/>
        <w:autoSpaceDN/>
        <w:bidi w:val="0"/>
        <w:adjustRightInd/>
        <w:snapToGrid/>
        <w:spacing w:line="480" w:lineRule="auto"/>
        <w:ind w:left="280" w:leftChars="100" w:firstLine="560" w:firstLineChars="200"/>
        <w:textAlignment w:val="auto"/>
        <w:rPr>
          <w:rFonts w:hint="eastAsia" w:ascii="宋体" w:hAnsi="宋体" w:eastAsia="宋体" w:cs="宋体"/>
          <w:sz w:val="28"/>
          <w:szCs w:val="28"/>
        </w:rPr>
      </w:pPr>
      <w:r>
        <w:rPr>
          <w:rFonts w:hint="default" w:ascii="宋体" w:hAnsi="宋体" w:eastAsia="宋体" w:cs="宋体"/>
          <w:kern w:val="2"/>
          <w:sz w:val="28"/>
          <w:szCs w:val="28"/>
          <w:lang w:val="en-US" w:eastAsia="zh-CN" w:bidi="ar-SA"/>
        </w:rPr>
        <w:t>12.</w:t>
      </w:r>
      <w:r>
        <w:rPr>
          <w:rFonts w:hint="eastAsia" w:ascii="宋体" w:hAnsi="宋体" w:eastAsia="宋体" w:cs="宋体"/>
          <w:sz w:val="28"/>
          <w:szCs w:val="28"/>
        </w:rPr>
        <w:t>内置报纸导航，可显示该报纸按年代的完整导航，可限定报纸某一月某一日的所有文献；</w:t>
      </w:r>
    </w:p>
    <w:p w14:paraId="3C88C09C">
      <w:pPr>
        <w:pageBreakBefore w:val="0"/>
        <w:widowControl w:val="0"/>
        <w:numPr>
          <w:ilvl w:val="0"/>
          <w:numId w:val="0"/>
        </w:numPr>
        <w:kinsoku/>
        <w:wordWrap/>
        <w:overflowPunct/>
        <w:topLinePunct w:val="0"/>
        <w:autoSpaceDE/>
        <w:autoSpaceDN/>
        <w:bidi w:val="0"/>
        <w:adjustRightInd/>
        <w:snapToGrid/>
        <w:spacing w:line="480" w:lineRule="auto"/>
        <w:ind w:left="280" w:leftChars="100" w:firstLine="560" w:firstLineChars="200"/>
        <w:textAlignment w:val="auto"/>
        <w:rPr>
          <w:rFonts w:hint="eastAsia" w:ascii="宋体" w:hAnsi="宋体" w:eastAsia="宋体" w:cs="宋体"/>
          <w:sz w:val="28"/>
          <w:szCs w:val="28"/>
          <w:lang w:eastAsia="zh-CN"/>
        </w:rPr>
      </w:pPr>
      <w:r>
        <w:rPr>
          <w:rFonts w:hint="default" w:ascii="宋体" w:hAnsi="宋体" w:eastAsia="宋体" w:cs="宋体"/>
          <w:kern w:val="2"/>
          <w:sz w:val="28"/>
          <w:szCs w:val="28"/>
          <w:lang w:val="en-US" w:eastAsia="zh-CN" w:bidi="ar-SA"/>
        </w:rPr>
        <w:t>13.</w:t>
      </w:r>
      <w:r>
        <w:rPr>
          <w:rFonts w:hint="eastAsia" w:ascii="宋体" w:hAnsi="宋体" w:eastAsia="宋体" w:cs="宋体"/>
          <w:sz w:val="28"/>
          <w:szCs w:val="28"/>
        </w:rPr>
        <w:t>提供期刊刊种导航，支持对期刊进行OA刊、语种、教育部学科、首字母、重要期刊、JCR分区、出版周期的聚类筛选，支持对刊名、主办单位、ISSN、CN号等检索字段进行检索，可按照年卷期的导航方式显示刊物篇目级数据</w:t>
      </w:r>
      <w:r>
        <w:rPr>
          <w:rFonts w:hint="eastAsia" w:ascii="宋体" w:hAnsi="宋体" w:eastAsia="宋体" w:cs="宋体"/>
          <w:sz w:val="28"/>
          <w:szCs w:val="28"/>
          <w:lang w:eastAsia="zh-CN"/>
        </w:rPr>
        <w:t>；</w:t>
      </w:r>
    </w:p>
    <w:p w14:paraId="23102AF4">
      <w:pPr>
        <w:pageBreakBefore w:val="0"/>
        <w:widowControl w:val="0"/>
        <w:numPr>
          <w:ilvl w:val="0"/>
          <w:numId w:val="0"/>
        </w:numPr>
        <w:kinsoku/>
        <w:wordWrap/>
        <w:overflowPunct/>
        <w:topLinePunct w:val="0"/>
        <w:autoSpaceDE/>
        <w:autoSpaceDN/>
        <w:bidi w:val="0"/>
        <w:adjustRightInd/>
        <w:snapToGrid/>
        <w:spacing w:line="480" w:lineRule="auto"/>
        <w:ind w:left="280" w:leftChars="100" w:firstLine="560" w:firstLineChars="200"/>
        <w:textAlignment w:val="auto"/>
        <w:rPr>
          <w:rFonts w:hint="eastAsia" w:ascii="宋体" w:hAnsi="宋体" w:eastAsia="宋体" w:cs="宋体"/>
          <w:sz w:val="28"/>
          <w:szCs w:val="28"/>
        </w:rPr>
      </w:pPr>
      <w:r>
        <w:rPr>
          <w:rFonts w:hint="default" w:ascii="宋体" w:hAnsi="宋体" w:eastAsia="宋体" w:cs="宋体"/>
          <w:kern w:val="2"/>
          <w:sz w:val="28"/>
          <w:szCs w:val="28"/>
          <w:lang w:val="en-US" w:eastAsia="zh-CN" w:bidi="ar-SA"/>
        </w:rPr>
        <w:t>14.</w:t>
      </w:r>
      <w:r>
        <w:rPr>
          <w:rFonts w:hint="eastAsia" w:ascii="宋体" w:hAnsi="宋体" w:eastAsia="宋体" w:cs="宋体"/>
          <w:sz w:val="28"/>
          <w:szCs w:val="28"/>
        </w:rPr>
        <w:t>提供机构导航，展示机构现行名称和曾用名/别名，可按照机构名称检索出对应的文献结果；</w:t>
      </w:r>
    </w:p>
    <w:p w14:paraId="54B0D108">
      <w:pPr>
        <w:pageBreakBefore w:val="0"/>
        <w:widowControl w:val="0"/>
        <w:numPr>
          <w:ilvl w:val="0"/>
          <w:numId w:val="0"/>
        </w:numPr>
        <w:kinsoku/>
        <w:wordWrap/>
        <w:overflowPunct/>
        <w:topLinePunct w:val="0"/>
        <w:autoSpaceDE/>
        <w:autoSpaceDN/>
        <w:bidi w:val="0"/>
        <w:adjustRightInd/>
        <w:snapToGrid/>
        <w:spacing w:line="480" w:lineRule="auto"/>
        <w:ind w:left="280" w:leftChars="100" w:firstLine="560" w:firstLineChars="200"/>
        <w:textAlignment w:val="auto"/>
        <w:rPr>
          <w:rFonts w:hint="eastAsia" w:ascii="宋体" w:hAnsi="宋体" w:eastAsia="宋体" w:cs="宋体"/>
          <w:sz w:val="28"/>
          <w:szCs w:val="28"/>
        </w:rPr>
      </w:pPr>
      <w:r>
        <w:rPr>
          <w:rFonts w:hint="default" w:ascii="宋体" w:hAnsi="宋体" w:eastAsia="宋体" w:cs="宋体"/>
          <w:kern w:val="2"/>
          <w:sz w:val="28"/>
          <w:szCs w:val="28"/>
          <w:lang w:val="en-US" w:eastAsia="zh-CN" w:bidi="ar-SA"/>
        </w:rPr>
        <w:t>15.</w:t>
      </w:r>
      <w:r>
        <w:rPr>
          <w:rFonts w:hint="eastAsia" w:ascii="宋体" w:hAnsi="宋体" w:eastAsia="宋体" w:cs="宋体"/>
          <w:sz w:val="28"/>
          <w:szCs w:val="28"/>
        </w:rPr>
        <w:t>提供会议导航，可按</w:t>
      </w:r>
      <w:r>
        <w:rPr>
          <w:rFonts w:hint="eastAsia" w:ascii="宋体" w:hAnsi="宋体" w:eastAsia="宋体" w:cs="宋体"/>
          <w:sz w:val="28"/>
          <w:szCs w:val="28"/>
          <w:lang w:val="en-US" w:eastAsia="zh-CN"/>
        </w:rPr>
        <w:t>会议级别、首字母、会议时间、学科导航、主办单位等聚类方式对学术会议进行筛选，可</w:t>
      </w:r>
      <w:r>
        <w:rPr>
          <w:rFonts w:hint="eastAsia" w:ascii="宋体" w:hAnsi="宋体" w:eastAsia="宋体" w:cs="宋体"/>
          <w:sz w:val="28"/>
          <w:szCs w:val="28"/>
        </w:rPr>
        <w:t>展示</w:t>
      </w:r>
      <w:r>
        <w:rPr>
          <w:rFonts w:hint="eastAsia" w:ascii="宋体" w:hAnsi="宋体" w:eastAsia="宋体" w:cs="宋体"/>
          <w:sz w:val="28"/>
          <w:szCs w:val="28"/>
          <w:lang w:val="en-US" w:eastAsia="zh-CN"/>
        </w:rPr>
        <w:t>具体</w:t>
      </w:r>
      <w:r>
        <w:rPr>
          <w:rFonts w:hint="eastAsia" w:ascii="宋体" w:hAnsi="宋体" w:eastAsia="宋体" w:cs="宋体"/>
          <w:sz w:val="28"/>
          <w:szCs w:val="28"/>
        </w:rPr>
        <w:t>会议下历年</w:t>
      </w:r>
      <w:r>
        <w:rPr>
          <w:rFonts w:hint="eastAsia" w:ascii="宋体" w:hAnsi="宋体" w:eastAsia="宋体" w:cs="宋体"/>
          <w:sz w:val="28"/>
          <w:szCs w:val="28"/>
          <w:lang w:val="en-US" w:eastAsia="zh-CN"/>
        </w:rPr>
        <w:t>论文集</w:t>
      </w:r>
      <w:r>
        <w:rPr>
          <w:rFonts w:hint="eastAsia" w:ascii="宋体" w:hAnsi="宋体" w:eastAsia="宋体" w:cs="宋体"/>
          <w:sz w:val="28"/>
          <w:szCs w:val="28"/>
        </w:rPr>
        <w:t>，支持</w:t>
      </w:r>
      <w:r>
        <w:rPr>
          <w:rFonts w:hint="eastAsia" w:ascii="宋体" w:hAnsi="宋体" w:eastAsia="宋体" w:cs="宋体"/>
          <w:sz w:val="28"/>
          <w:szCs w:val="28"/>
          <w:lang w:val="en-US" w:eastAsia="zh-CN"/>
        </w:rPr>
        <w:t>对会议论文进行</w:t>
      </w:r>
      <w:r>
        <w:rPr>
          <w:rFonts w:hint="eastAsia" w:ascii="宋体" w:hAnsi="宋体" w:eastAsia="宋体" w:cs="宋体"/>
          <w:sz w:val="28"/>
          <w:szCs w:val="28"/>
        </w:rPr>
        <w:t>作者、主题词、学科、作者单位</w:t>
      </w:r>
      <w:r>
        <w:rPr>
          <w:rFonts w:hint="eastAsia" w:ascii="宋体" w:hAnsi="宋体" w:eastAsia="宋体" w:cs="宋体"/>
          <w:sz w:val="28"/>
          <w:szCs w:val="28"/>
          <w:lang w:val="en-US" w:eastAsia="zh-CN"/>
        </w:rPr>
        <w:t>等</w:t>
      </w:r>
      <w:r>
        <w:rPr>
          <w:rFonts w:hint="eastAsia" w:ascii="宋体" w:hAnsi="宋体" w:eastAsia="宋体" w:cs="宋体"/>
          <w:sz w:val="28"/>
          <w:szCs w:val="28"/>
        </w:rPr>
        <w:t>聚类筛选</w:t>
      </w:r>
      <w:r>
        <w:rPr>
          <w:rFonts w:hint="eastAsia" w:ascii="宋体" w:hAnsi="宋体" w:eastAsia="宋体" w:cs="宋体"/>
          <w:sz w:val="28"/>
          <w:szCs w:val="28"/>
          <w:lang w:eastAsia="zh-CN"/>
        </w:rPr>
        <w:t>。</w:t>
      </w:r>
    </w:p>
    <w:p w14:paraId="58BF09EB">
      <w:pPr>
        <w:pageBreakBefore w:val="0"/>
        <w:widowControl w:val="0"/>
        <w:numPr>
          <w:ilvl w:val="0"/>
          <w:numId w:val="0"/>
        </w:numPr>
        <w:kinsoku/>
        <w:wordWrap/>
        <w:overflowPunct/>
        <w:topLinePunct w:val="0"/>
        <w:autoSpaceDE/>
        <w:autoSpaceDN/>
        <w:bidi w:val="0"/>
        <w:adjustRightInd/>
        <w:snapToGrid/>
        <w:spacing w:line="480" w:lineRule="auto"/>
        <w:ind w:left="280" w:leftChars="100" w:firstLine="560" w:firstLineChars="200"/>
        <w:textAlignment w:val="auto"/>
        <w:rPr>
          <w:rFonts w:hint="eastAsia" w:ascii="宋体" w:hAnsi="宋体" w:eastAsia="宋体" w:cs="宋体"/>
          <w:sz w:val="28"/>
          <w:szCs w:val="28"/>
        </w:rPr>
      </w:pPr>
      <w:r>
        <w:rPr>
          <w:rFonts w:hint="default" w:ascii="宋体" w:hAnsi="宋体" w:eastAsia="宋体" w:cs="宋体"/>
          <w:kern w:val="2"/>
          <w:sz w:val="28"/>
          <w:szCs w:val="28"/>
          <w:lang w:val="en-US" w:eastAsia="zh-CN" w:bidi="ar-SA"/>
        </w:rPr>
        <w:t>16.</w:t>
      </w:r>
      <w:r>
        <w:rPr>
          <w:rFonts w:hint="eastAsia" w:ascii="宋体" w:hAnsi="宋体" w:eastAsia="宋体" w:cs="宋体"/>
          <w:sz w:val="28"/>
          <w:szCs w:val="28"/>
        </w:rPr>
        <w:t>整合图书馆</w:t>
      </w:r>
      <w:r>
        <w:rPr>
          <w:rFonts w:hint="eastAsia" w:ascii="宋体" w:hAnsi="宋体" w:eastAsia="宋体" w:cs="宋体"/>
          <w:sz w:val="28"/>
          <w:szCs w:val="28"/>
          <w:lang w:val="en-US" w:eastAsia="zh-CN"/>
        </w:rPr>
        <w:t>纸电</w:t>
      </w:r>
      <w:r>
        <w:rPr>
          <w:rFonts w:hint="eastAsia" w:ascii="宋体" w:hAnsi="宋体" w:eastAsia="宋体" w:cs="宋体"/>
          <w:sz w:val="28"/>
          <w:szCs w:val="28"/>
        </w:rPr>
        <w:t>资源</w:t>
      </w:r>
      <w:r>
        <w:rPr>
          <w:rFonts w:hint="eastAsia" w:ascii="宋体" w:hAnsi="宋体" w:eastAsia="宋体" w:cs="宋体"/>
          <w:sz w:val="28"/>
          <w:szCs w:val="28"/>
          <w:lang w:eastAsia="zh-CN"/>
        </w:rPr>
        <w:t>，</w:t>
      </w:r>
      <w:r>
        <w:rPr>
          <w:rFonts w:hint="eastAsia" w:ascii="宋体" w:hAnsi="宋体" w:eastAsia="宋体" w:cs="宋体"/>
          <w:sz w:val="28"/>
          <w:szCs w:val="28"/>
        </w:rPr>
        <w:t>实现同一条数据在资源层面做去重，将纸质获取途径和电子获取途径进行联合揭示，实现图书馆纸电资源的统一检索和资源获取服务，打造图书馆纸电一体资源目录体系</w:t>
      </w:r>
      <w:r>
        <w:rPr>
          <w:rFonts w:hint="eastAsia" w:ascii="宋体" w:hAnsi="宋体" w:eastAsia="宋体" w:cs="宋体"/>
          <w:sz w:val="28"/>
          <w:szCs w:val="28"/>
          <w:lang w:eastAsia="zh-CN"/>
        </w:rPr>
        <w:t>；</w:t>
      </w:r>
    </w:p>
    <w:p w14:paraId="7D9F07AC">
      <w:pPr>
        <w:pageBreakBefore w:val="0"/>
        <w:widowControl w:val="0"/>
        <w:numPr>
          <w:ilvl w:val="0"/>
          <w:numId w:val="0"/>
        </w:numPr>
        <w:kinsoku/>
        <w:wordWrap/>
        <w:overflowPunct/>
        <w:topLinePunct w:val="0"/>
        <w:autoSpaceDE/>
        <w:autoSpaceDN/>
        <w:bidi w:val="0"/>
        <w:adjustRightInd/>
        <w:snapToGrid/>
        <w:spacing w:line="480" w:lineRule="auto"/>
        <w:ind w:left="280" w:leftChars="100" w:firstLine="560" w:firstLineChars="200"/>
        <w:textAlignment w:val="auto"/>
        <w:rPr>
          <w:rFonts w:hint="eastAsia" w:ascii="宋体" w:hAnsi="宋体" w:eastAsia="宋体" w:cs="宋体"/>
          <w:b/>
          <w:bCs/>
          <w:sz w:val="28"/>
          <w:szCs w:val="28"/>
        </w:rPr>
      </w:pPr>
      <w:r>
        <w:rPr>
          <w:rFonts w:hint="default" w:ascii="宋体" w:hAnsi="宋体" w:eastAsia="宋体" w:cs="宋体"/>
          <w:kern w:val="2"/>
          <w:sz w:val="28"/>
          <w:szCs w:val="28"/>
          <w:lang w:val="en-US" w:eastAsia="zh-CN" w:bidi="ar-SA"/>
        </w:rPr>
        <w:t>17.</w:t>
      </w:r>
      <w:r>
        <w:rPr>
          <w:rFonts w:hint="eastAsia" w:ascii="宋体" w:hAnsi="宋体" w:eastAsia="宋体" w:cs="宋体"/>
          <w:sz w:val="28"/>
          <w:szCs w:val="28"/>
        </w:rPr>
        <w:t>支持对不同资源混合排序，如支持学术性、相关性、馆藏优先、时间升降序等排序方式；</w:t>
      </w:r>
    </w:p>
    <w:p w14:paraId="57ED6D6C">
      <w:pPr>
        <w:pageBreakBefore w:val="0"/>
        <w:widowControl w:val="0"/>
        <w:numPr>
          <w:ilvl w:val="0"/>
          <w:numId w:val="0"/>
        </w:numPr>
        <w:kinsoku/>
        <w:wordWrap/>
        <w:overflowPunct/>
        <w:topLinePunct w:val="0"/>
        <w:autoSpaceDE/>
        <w:autoSpaceDN/>
        <w:bidi w:val="0"/>
        <w:adjustRightInd/>
        <w:snapToGrid/>
        <w:spacing w:line="480" w:lineRule="auto"/>
        <w:ind w:left="280" w:leftChars="100" w:firstLine="560" w:firstLineChars="200"/>
        <w:textAlignment w:val="auto"/>
        <w:rPr>
          <w:rFonts w:hint="eastAsia" w:ascii="宋体" w:hAnsi="宋体" w:eastAsia="宋体" w:cs="宋体"/>
          <w:sz w:val="28"/>
          <w:szCs w:val="28"/>
          <w:lang w:eastAsia="zh-CN"/>
        </w:rPr>
      </w:pPr>
      <w:r>
        <w:rPr>
          <w:rFonts w:hint="default" w:ascii="宋体" w:hAnsi="宋体" w:eastAsia="宋体" w:cs="宋体"/>
          <w:kern w:val="2"/>
          <w:sz w:val="28"/>
          <w:szCs w:val="28"/>
          <w:lang w:val="en-US" w:eastAsia="zh-CN" w:bidi="ar-SA"/>
        </w:rPr>
        <w:t>18.</w:t>
      </w:r>
      <w:r>
        <w:rPr>
          <w:rFonts w:hint="eastAsia" w:ascii="宋体" w:hAnsi="宋体" w:eastAsia="宋体" w:cs="宋体"/>
          <w:sz w:val="28"/>
          <w:szCs w:val="28"/>
        </w:rPr>
        <w:t>提供对单篇文章收藏、分享、导出的功能</w:t>
      </w:r>
      <w:r>
        <w:rPr>
          <w:rFonts w:hint="eastAsia" w:ascii="宋体" w:hAnsi="宋体" w:eastAsia="宋体" w:cs="宋体"/>
          <w:sz w:val="28"/>
          <w:szCs w:val="28"/>
          <w:lang w:eastAsia="zh-CN"/>
        </w:rPr>
        <w:t>；</w:t>
      </w:r>
    </w:p>
    <w:p w14:paraId="70079EE1">
      <w:pPr>
        <w:pageBreakBefore w:val="0"/>
        <w:widowControl w:val="0"/>
        <w:numPr>
          <w:ilvl w:val="0"/>
          <w:numId w:val="0"/>
        </w:numPr>
        <w:kinsoku/>
        <w:wordWrap/>
        <w:overflowPunct/>
        <w:topLinePunct w:val="0"/>
        <w:autoSpaceDE/>
        <w:autoSpaceDN/>
        <w:bidi w:val="0"/>
        <w:adjustRightInd/>
        <w:snapToGrid/>
        <w:spacing w:line="480" w:lineRule="auto"/>
        <w:ind w:left="280" w:leftChars="100" w:firstLine="560" w:firstLineChars="200"/>
        <w:textAlignment w:val="auto"/>
        <w:rPr>
          <w:rFonts w:hint="eastAsia" w:ascii="宋体" w:hAnsi="宋体" w:eastAsia="宋体" w:cs="宋体"/>
          <w:sz w:val="28"/>
          <w:szCs w:val="28"/>
        </w:rPr>
      </w:pPr>
      <w:r>
        <w:rPr>
          <w:rFonts w:hint="default" w:ascii="宋体" w:hAnsi="宋体" w:eastAsia="宋体" w:cs="宋体"/>
          <w:kern w:val="2"/>
          <w:sz w:val="28"/>
          <w:szCs w:val="28"/>
          <w:lang w:val="en-US" w:eastAsia="zh-CN" w:bidi="ar-SA"/>
        </w:rPr>
        <w:t>19.</w:t>
      </w:r>
      <w:r>
        <w:rPr>
          <w:rFonts w:hint="eastAsia" w:ascii="宋体" w:hAnsi="宋体" w:eastAsia="宋体" w:cs="宋体"/>
          <w:sz w:val="28"/>
          <w:szCs w:val="28"/>
        </w:rPr>
        <w:t>提供全国馆藏揭示，展示此资源被</w:t>
      </w:r>
      <w:r>
        <w:rPr>
          <w:rFonts w:hint="eastAsia" w:ascii="宋体" w:hAnsi="宋体" w:eastAsia="宋体" w:cs="宋体"/>
          <w:sz w:val="28"/>
          <w:szCs w:val="28"/>
          <w:lang w:val="en-US" w:eastAsia="zh-CN"/>
        </w:rPr>
        <w:t>图书</w:t>
      </w:r>
      <w:r>
        <w:rPr>
          <w:rFonts w:hint="eastAsia" w:ascii="宋体" w:hAnsi="宋体" w:eastAsia="宋体" w:cs="宋体"/>
          <w:sz w:val="28"/>
          <w:szCs w:val="28"/>
        </w:rPr>
        <w:t>馆收录</w:t>
      </w:r>
      <w:r>
        <w:rPr>
          <w:rFonts w:hint="eastAsia" w:ascii="宋体" w:hAnsi="宋体" w:eastAsia="宋体" w:cs="宋体"/>
          <w:sz w:val="28"/>
          <w:szCs w:val="28"/>
          <w:lang w:val="en-US" w:eastAsia="zh-CN"/>
        </w:rPr>
        <w:t>的情况</w:t>
      </w:r>
      <w:r>
        <w:rPr>
          <w:rFonts w:hint="eastAsia" w:ascii="宋体" w:hAnsi="宋体" w:eastAsia="宋体" w:cs="宋体"/>
          <w:sz w:val="28"/>
          <w:szCs w:val="28"/>
        </w:rPr>
        <w:t>，支持按省份地区</w:t>
      </w:r>
      <w:r>
        <w:rPr>
          <w:rFonts w:hint="eastAsia" w:ascii="宋体" w:hAnsi="宋体" w:eastAsia="宋体" w:cs="宋体"/>
          <w:sz w:val="28"/>
          <w:szCs w:val="28"/>
          <w:lang w:eastAsia="zh-CN"/>
        </w:rPr>
        <w:t>、</w:t>
      </w:r>
      <w:r>
        <w:rPr>
          <w:rFonts w:hint="eastAsia" w:ascii="宋体" w:hAnsi="宋体" w:eastAsia="宋体" w:cs="宋体"/>
          <w:sz w:val="28"/>
          <w:szCs w:val="28"/>
        </w:rPr>
        <w:t>单位类型</w:t>
      </w:r>
      <w:r>
        <w:rPr>
          <w:rFonts w:hint="eastAsia" w:ascii="宋体" w:hAnsi="宋体" w:eastAsia="宋体" w:cs="宋体"/>
          <w:sz w:val="28"/>
          <w:szCs w:val="28"/>
          <w:lang w:eastAsia="zh-CN"/>
        </w:rPr>
        <w:t>、</w:t>
      </w:r>
      <w:r>
        <w:rPr>
          <w:rFonts w:hint="eastAsia" w:ascii="宋体" w:hAnsi="宋体" w:eastAsia="宋体" w:cs="宋体"/>
          <w:sz w:val="28"/>
          <w:szCs w:val="28"/>
        </w:rPr>
        <w:t>重点院校浏览；</w:t>
      </w:r>
    </w:p>
    <w:p w14:paraId="7BCCCD8A">
      <w:pPr>
        <w:pageBreakBefore w:val="0"/>
        <w:widowControl w:val="0"/>
        <w:numPr>
          <w:ilvl w:val="0"/>
          <w:numId w:val="0"/>
        </w:numPr>
        <w:kinsoku/>
        <w:wordWrap/>
        <w:overflowPunct/>
        <w:topLinePunct w:val="0"/>
        <w:autoSpaceDE/>
        <w:autoSpaceDN/>
        <w:bidi w:val="0"/>
        <w:adjustRightInd/>
        <w:snapToGrid/>
        <w:spacing w:line="480" w:lineRule="auto"/>
        <w:ind w:left="280" w:leftChars="100" w:firstLine="560" w:firstLineChars="200"/>
        <w:textAlignment w:val="auto"/>
        <w:rPr>
          <w:rFonts w:hint="eastAsia" w:ascii="宋体" w:hAnsi="宋体" w:eastAsia="宋体" w:cs="宋体"/>
          <w:sz w:val="28"/>
          <w:szCs w:val="28"/>
        </w:rPr>
      </w:pPr>
      <w:r>
        <w:rPr>
          <w:rFonts w:hint="default" w:ascii="宋体" w:hAnsi="宋体" w:eastAsia="宋体" w:cs="宋体"/>
          <w:kern w:val="2"/>
          <w:sz w:val="28"/>
          <w:szCs w:val="28"/>
          <w:lang w:val="en-US" w:eastAsia="zh-CN" w:bidi="ar-SA"/>
        </w:rPr>
        <w:t>20.</w:t>
      </w:r>
      <w:r>
        <w:rPr>
          <w:rFonts w:hint="eastAsia" w:ascii="宋体" w:hAnsi="宋体" w:eastAsia="宋体" w:cs="宋体"/>
          <w:sz w:val="28"/>
          <w:szCs w:val="28"/>
        </w:rPr>
        <w:t>提供摘要和列表两种检索结果显示方式；</w:t>
      </w:r>
    </w:p>
    <w:p w14:paraId="07401582">
      <w:pPr>
        <w:pageBreakBefore w:val="0"/>
        <w:widowControl w:val="0"/>
        <w:numPr>
          <w:ilvl w:val="0"/>
          <w:numId w:val="0"/>
        </w:numPr>
        <w:kinsoku/>
        <w:wordWrap/>
        <w:overflowPunct/>
        <w:topLinePunct w:val="0"/>
        <w:autoSpaceDE/>
        <w:autoSpaceDN/>
        <w:bidi w:val="0"/>
        <w:adjustRightInd/>
        <w:snapToGrid/>
        <w:spacing w:line="480" w:lineRule="auto"/>
        <w:ind w:left="280" w:leftChars="100" w:firstLine="560" w:firstLineChars="200"/>
        <w:textAlignment w:val="auto"/>
        <w:rPr>
          <w:rFonts w:hint="eastAsia" w:ascii="宋体" w:hAnsi="宋体" w:eastAsia="宋体" w:cs="宋体"/>
          <w:b/>
          <w:bCs/>
          <w:sz w:val="28"/>
          <w:szCs w:val="28"/>
        </w:rPr>
      </w:pPr>
      <w:r>
        <w:rPr>
          <w:rFonts w:hint="default" w:ascii="宋体" w:hAnsi="宋体" w:eastAsia="宋体" w:cs="宋体"/>
          <w:kern w:val="2"/>
          <w:sz w:val="28"/>
          <w:szCs w:val="28"/>
          <w:lang w:val="en-US" w:eastAsia="zh-CN" w:bidi="ar-SA"/>
        </w:rPr>
        <w:t>21.</w:t>
      </w:r>
      <w:r>
        <w:rPr>
          <w:rFonts w:hint="eastAsia" w:ascii="宋体" w:hAnsi="宋体" w:eastAsia="宋体" w:cs="宋体"/>
          <w:sz w:val="28"/>
          <w:szCs w:val="28"/>
        </w:rPr>
        <w:t>根据检索结果，提供知识点-知识点、知识点-人、人-人（学位论文作者谱系图等）、机构-机构动态的关联关系，并通过可视化方式展现；</w:t>
      </w:r>
    </w:p>
    <w:p w14:paraId="097718C3">
      <w:pPr>
        <w:pageBreakBefore w:val="0"/>
        <w:widowControl w:val="0"/>
        <w:numPr>
          <w:ilvl w:val="0"/>
          <w:numId w:val="0"/>
        </w:numPr>
        <w:kinsoku/>
        <w:wordWrap/>
        <w:overflowPunct/>
        <w:topLinePunct w:val="0"/>
        <w:autoSpaceDE/>
        <w:autoSpaceDN/>
        <w:bidi w:val="0"/>
        <w:adjustRightInd/>
        <w:snapToGrid/>
        <w:spacing w:line="480" w:lineRule="auto"/>
        <w:ind w:left="280" w:leftChars="100" w:firstLine="560" w:firstLineChars="200"/>
        <w:textAlignment w:val="auto"/>
        <w:rPr>
          <w:rFonts w:hint="eastAsia" w:ascii="宋体" w:hAnsi="宋体" w:eastAsia="宋体" w:cs="宋体"/>
          <w:sz w:val="28"/>
          <w:szCs w:val="28"/>
        </w:rPr>
      </w:pPr>
      <w:r>
        <w:rPr>
          <w:rFonts w:hint="default" w:ascii="宋体" w:hAnsi="宋体" w:eastAsia="宋体" w:cs="宋体"/>
          <w:kern w:val="2"/>
          <w:sz w:val="28"/>
          <w:szCs w:val="28"/>
          <w:lang w:val="en-US" w:eastAsia="zh-CN" w:bidi="ar-SA"/>
        </w:rPr>
        <w:t>22.</w:t>
      </w:r>
      <w:r>
        <w:rPr>
          <w:rFonts w:hint="eastAsia" w:ascii="宋体" w:hAnsi="宋体" w:eastAsia="宋体" w:cs="宋体"/>
          <w:sz w:val="28"/>
          <w:szCs w:val="28"/>
        </w:rPr>
        <w:t>根据检索结果，提供历年各文献类型学术文章发展分布趋势图、学科、刊物、重要收录、地区、基金等趋势图或分布图。并且和左侧分面聚类进行呼应呈现，支持Excel文件导出；</w:t>
      </w:r>
    </w:p>
    <w:p w14:paraId="112C99E3">
      <w:pPr>
        <w:pageBreakBefore w:val="0"/>
        <w:widowControl w:val="0"/>
        <w:numPr>
          <w:ilvl w:val="0"/>
          <w:numId w:val="0"/>
        </w:numPr>
        <w:kinsoku/>
        <w:wordWrap/>
        <w:overflowPunct/>
        <w:topLinePunct w:val="0"/>
        <w:autoSpaceDE/>
        <w:autoSpaceDN/>
        <w:bidi w:val="0"/>
        <w:adjustRightInd/>
        <w:snapToGrid/>
        <w:spacing w:line="480" w:lineRule="auto"/>
        <w:ind w:left="280" w:leftChars="100" w:firstLine="560" w:firstLineChars="200"/>
        <w:textAlignment w:val="auto"/>
        <w:rPr>
          <w:rFonts w:hint="eastAsia" w:ascii="宋体" w:hAnsi="宋体" w:eastAsia="宋体" w:cs="宋体"/>
          <w:sz w:val="28"/>
          <w:szCs w:val="28"/>
        </w:rPr>
      </w:pPr>
      <w:r>
        <w:rPr>
          <w:rFonts w:hint="default" w:ascii="宋体" w:hAnsi="宋体" w:eastAsia="宋体" w:cs="宋体"/>
          <w:kern w:val="2"/>
          <w:sz w:val="28"/>
          <w:szCs w:val="28"/>
          <w:lang w:val="en-US" w:eastAsia="zh-CN" w:bidi="ar-SA"/>
        </w:rPr>
        <w:t>23.</w:t>
      </w:r>
      <w:r>
        <w:rPr>
          <w:rFonts w:hint="eastAsia" w:ascii="宋体" w:hAnsi="宋体" w:eastAsia="宋体" w:cs="宋体"/>
          <w:sz w:val="28"/>
          <w:szCs w:val="28"/>
        </w:rPr>
        <w:t>支持图书、期刊、学位论文等文献类型多主题对比，分析其发展趋势；并支持Excel文件导出；</w:t>
      </w:r>
    </w:p>
    <w:p w14:paraId="6DD984D4">
      <w:pPr>
        <w:pageBreakBefore w:val="0"/>
        <w:widowControl w:val="0"/>
        <w:numPr>
          <w:ilvl w:val="0"/>
          <w:numId w:val="0"/>
        </w:numPr>
        <w:kinsoku/>
        <w:wordWrap/>
        <w:overflowPunct/>
        <w:topLinePunct w:val="0"/>
        <w:autoSpaceDE/>
        <w:autoSpaceDN/>
        <w:bidi w:val="0"/>
        <w:adjustRightInd/>
        <w:snapToGrid/>
        <w:spacing w:line="480" w:lineRule="auto"/>
        <w:ind w:left="280" w:leftChars="100" w:firstLine="560" w:firstLineChars="200"/>
        <w:textAlignment w:val="auto"/>
        <w:rPr>
          <w:rFonts w:hint="eastAsia" w:ascii="宋体" w:hAnsi="宋体" w:eastAsia="宋体" w:cs="宋体"/>
          <w:sz w:val="28"/>
          <w:szCs w:val="28"/>
        </w:rPr>
      </w:pPr>
      <w:r>
        <w:rPr>
          <w:rFonts w:hint="default" w:ascii="宋体" w:hAnsi="宋体" w:eastAsia="宋体" w:cs="宋体"/>
          <w:kern w:val="2"/>
          <w:sz w:val="28"/>
          <w:szCs w:val="28"/>
          <w:lang w:val="en-US" w:eastAsia="zh-CN" w:bidi="ar-SA"/>
        </w:rPr>
        <w:t>24.</w:t>
      </w:r>
      <w:r>
        <w:rPr>
          <w:rFonts w:hint="eastAsia" w:ascii="宋体" w:hAnsi="宋体" w:eastAsia="宋体" w:cs="宋体"/>
          <w:sz w:val="28"/>
          <w:szCs w:val="28"/>
        </w:rPr>
        <w:t>提供当前检索词同义词、上位词、兄弟词等多种关系图谱展示；</w:t>
      </w:r>
    </w:p>
    <w:p w14:paraId="593DCC08">
      <w:pPr>
        <w:pageBreakBefore w:val="0"/>
        <w:widowControl w:val="0"/>
        <w:numPr>
          <w:ilvl w:val="0"/>
          <w:numId w:val="0"/>
        </w:numPr>
        <w:kinsoku/>
        <w:wordWrap/>
        <w:overflowPunct/>
        <w:topLinePunct w:val="0"/>
        <w:autoSpaceDE/>
        <w:autoSpaceDN/>
        <w:bidi w:val="0"/>
        <w:adjustRightInd/>
        <w:snapToGrid/>
        <w:spacing w:line="480" w:lineRule="auto"/>
        <w:ind w:left="280" w:leftChars="100" w:firstLine="560" w:firstLineChars="200"/>
        <w:textAlignment w:val="auto"/>
        <w:rPr>
          <w:rFonts w:hint="eastAsia" w:ascii="宋体" w:hAnsi="宋体" w:eastAsia="宋体" w:cs="宋体"/>
          <w:b/>
          <w:bCs/>
          <w:sz w:val="28"/>
          <w:szCs w:val="28"/>
          <w:lang w:val="en-US" w:eastAsia="zh-CN"/>
        </w:rPr>
      </w:pPr>
      <w:r>
        <w:rPr>
          <w:rFonts w:hint="default" w:ascii="宋体" w:hAnsi="宋体" w:eastAsia="宋体" w:cs="宋体"/>
          <w:kern w:val="2"/>
          <w:sz w:val="28"/>
          <w:szCs w:val="28"/>
          <w:lang w:val="en-US" w:eastAsia="zh-CN" w:bidi="ar-SA"/>
        </w:rPr>
        <w:t>25.</w:t>
      </w:r>
      <w:r>
        <w:rPr>
          <w:rFonts w:hint="eastAsia" w:ascii="宋体" w:hAnsi="宋体" w:eastAsia="宋体" w:cs="宋体"/>
          <w:sz w:val="28"/>
          <w:szCs w:val="28"/>
        </w:rPr>
        <w:t>提供期刊历年影响因子趋势</w:t>
      </w:r>
      <w:r>
        <w:rPr>
          <w:rFonts w:hint="eastAsia" w:ascii="宋体" w:hAnsi="宋体" w:eastAsia="宋体" w:cs="宋体"/>
          <w:sz w:val="28"/>
          <w:szCs w:val="28"/>
          <w:lang w:val="en-US" w:eastAsia="zh-CN"/>
        </w:rPr>
        <w:t>图谱</w:t>
      </w:r>
      <w:r>
        <w:rPr>
          <w:rFonts w:hint="eastAsia" w:ascii="宋体" w:hAnsi="宋体" w:eastAsia="宋体" w:cs="宋体"/>
          <w:sz w:val="28"/>
          <w:szCs w:val="28"/>
        </w:rPr>
        <w:t>分析；</w:t>
      </w:r>
    </w:p>
    <w:p w14:paraId="6E48FF57">
      <w:pPr>
        <w:pageBreakBefore w:val="0"/>
        <w:widowControl w:val="0"/>
        <w:numPr>
          <w:ilvl w:val="0"/>
          <w:numId w:val="1"/>
        </w:numPr>
        <w:kinsoku/>
        <w:wordWrap/>
        <w:overflowPunct/>
        <w:topLinePunct w:val="0"/>
        <w:autoSpaceDE/>
        <w:autoSpaceDN/>
        <w:bidi w:val="0"/>
        <w:adjustRightInd/>
        <w:snapToGrid/>
        <w:spacing w:line="480" w:lineRule="auto"/>
        <w:ind w:left="280" w:leftChars="10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提供知识关联图谱分析，通过输入中心词，可呈现相关的知识点关系图，支持按照不同属性、不同布局、不同节点数量等条件进行筛选，呈现渐进式多层图谱效果，同时提供该知识点相关文献的推荐；</w:t>
      </w:r>
    </w:p>
    <w:p w14:paraId="1A2E04D8">
      <w:pPr>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宋体" w:hAnsi="宋体" w:eastAsia="宋体" w:cs="宋体"/>
          <w:b/>
          <w:bCs/>
          <w:sz w:val="28"/>
          <w:szCs w:val="28"/>
        </w:rPr>
      </w:pPr>
      <w:r>
        <w:rPr>
          <w:rFonts w:hint="eastAsia" w:ascii="宋体" w:hAnsi="宋体" w:eastAsia="宋体" w:cs="宋体"/>
          <w:kern w:val="2"/>
          <w:sz w:val="28"/>
          <w:szCs w:val="28"/>
          <w:lang w:val="en-US" w:eastAsia="zh-CN" w:bidi="ar-SA"/>
        </w:rPr>
        <w:t>★</w:t>
      </w:r>
      <w:r>
        <w:rPr>
          <w:rFonts w:hint="default" w:ascii="宋体" w:hAnsi="宋体" w:eastAsia="宋体" w:cs="宋体"/>
          <w:kern w:val="2"/>
          <w:sz w:val="28"/>
          <w:szCs w:val="28"/>
          <w:lang w:val="en-US" w:eastAsia="zh-CN" w:bidi="ar-SA"/>
        </w:rPr>
        <w:t>27.</w:t>
      </w:r>
      <w:r>
        <w:rPr>
          <w:rFonts w:hint="eastAsia" w:ascii="宋体" w:hAnsi="宋体" w:eastAsia="宋体" w:cs="宋体"/>
          <w:sz w:val="28"/>
          <w:szCs w:val="28"/>
        </w:rPr>
        <w:t>提供图书-图书、图书-期刊、期刊-图书、期刊-期刊、期刊-论文、期刊-报纸</w:t>
      </w:r>
      <w:r>
        <w:rPr>
          <w:rFonts w:hint="eastAsia" w:ascii="宋体" w:hAnsi="宋体" w:eastAsia="宋体" w:cs="宋体"/>
          <w:sz w:val="28"/>
          <w:szCs w:val="28"/>
          <w:lang w:val="en-US" w:eastAsia="zh-CN"/>
        </w:rPr>
        <w:t>等</w:t>
      </w:r>
      <w:r>
        <w:rPr>
          <w:rFonts w:hint="eastAsia" w:ascii="宋体" w:hAnsi="宋体" w:eastAsia="宋体" w:cs="宋体"/>
          <w:sz w:val="28"/>
          <w:szCs w:val="28"/>
        </w:rPr>
        <w:t>文献的引用分析，提供完整参考文献与引证文献的列表，列表中的文献具备引证关系二次拓展的功能；</w:t>
      </w:r>
      <w:r>
        <w:rPr>
          <w:rFonts w:hint="eastAsia" w:ascii="宋体" w:hAnsi="宋体" w:eastAsia="宋体" w:cs="宋体"/>
          <w:b/>
          <w:bCs/>
          <w:sz w:val="28"/>
          <w:szCs w:val="28"/>
          <w:lang w:val="en-US" w:eastAsia="zh-CN"/>
        </w:rPr>
        <w:t>提供相关截图并加盖供货商公章</w:t>
      </w:r>
    </w:p>
    <w:p w14:paraId="0BA03ACF">
      <w:pPr>
        <w:pageBreakBefore w:val="0"/>
        <w:widowControl w:val="0"/>
        <w:numPr>
          <w:ilvl w:val="0"/>
          <w:numId w:val="2"/>
        </w:numPr>
        <w:kinsoku/>
        <w:wordWrap/>
        <w:overflowPunct/>
        <w:topLinePunct w:val="0"/>
        <w:autoSpaceDE/>
        <w:autoSpaceDN/>
        <w:bidi w:val="0"/>
        <w:adjustRightInd/>
        <w:snapToGrid/>
        <w:spacing w:line="480" w:lineRule="auto"/>
        <w:ind w:left="280" w:leftChars="10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提供图书、期刊等文献被引用情况的年代分布曲线；</w:t>
      </w:r>
    </w:p>
    <w:p w14:paraId="47775994">
      <w:pPr>
        <w:pageBreakBefore w:val="0"/>
        <w:widowControl w:val="0"/>
        <w:numPr>
          <w:ilvl w:val="0"/>
          <w:numId w:val="0"/>
        </w:numPr>
        <w:kinsoku/>
        <w:wordWrap/>
        <w:overflowPunct/>
        <w:topLinePunct w:val="0"/>
        <w:autoSpaceDE/>
        <w:autoSpaceDN/>
        <w:bidi w:val="0"/>
        <w:adjustRightInd/>
        <w:snapToGrid/>
        <w:spacing w:line="480" w:lineRule="auto"/>
        <w:ind w:leftChars="300"/>
        <w:textAlignment w:val="auto"/>
        <w:rPr>
          <w:rFonts w:hint="eastAsia" w:ascii="宋体" w:hAnsi="宋体" w:eastAsia="宋体" w:cs="宋体"/>
          <w:sz w:val="28"/>
          <w:szCs w:val="28"/>
        </w:rPr>
      </w:pPr>
      <w:r>
        <w:rPr>
          <w:rFonts w:hint="default" w:ascii="宋体" w:hAnsi="宋体" w:eastAsia="宋体" w:cs="宋体"/>
          <w:kern w:val="2"/>
          <w:sz w:val="28"/>
          <w:szCs w:val="28"/>
          <w:lang w:val="en-US" w:eastAsia="zh-CN" w:bidi="ar-SA"/>
        </w:rPr>
        <w:t>29.</w:t>
      </w:r>
      <w:r>
        <w:rPr>
          <w:rFonts w:hint="eastAsia" w:ascii="宋体" w:hAnsi="宋体" w:eastAsia="宋体" w:cs="宋体"/>
          <w:sz w:val="28"/>
          <w:szCs w:val="28"/>
        </w:rPr>
        <w:t>提供期刊-期刊文献的引用分析功能，中文期刊的引用分析数量不低于8000万篇文献；</w:t>
      </w:r>
    </w:p>
    <w:p w14:paraId="7D8A6AB7">
      <w:pPr>
        <w:pageBreakBefore w:val="0"/>
        <w:widowControl w:val="0"/>
        <w:numPr>
          <w:ilvl w:val="0"/>
          <w:numId w:val="0"/>
        </w:numPr>
        <w:kinsoku/>
        <w:wordWrap/>
        <w:overflowPunct/>
        <w:topLinePunct w:val="0"/>
        <w:autoSpaceDE/>
        <w:autoSpaceDN/>
        <w:bidi w:val="0"/>
        <w:adjustRightInd/>
        <w:snapToGrid/>
        <w:spacing w:line="480" w:lineRule="auto"/>
        <w:ind w:left="280" w:leftChars="100" w:firstLine="560" w:firstLineChars="200"/>
        <w:textAlignment w:val="auto"/>
        <w:rPr>
          <w:rFonts w:hint="eastAsia" w:ascii="宋体" w:hAnsi="宋体" w:eastAsia="宋体" w:cs="宋体"/>
          <w:sz w:val="28"/>
          <w:szCs w:val="28"/>
        </w:rPr>
      </w:pPr>
      <w:r>
        <w:rPr>
          <w:rFonts w:hint="default" w:ascii="宋体" w:hAnsi="宋体" w:eastAsia="宋体" w:cs="宋体"/>
          <w:kern w:val="2"/>
          <w:sz w:val="28"/>
          <w:szCs w:val="28"/>
          <w:lang w:val="en-US" w:eastAsia="zh-CN" w:bidi="ar-SA"/>
        </w:rPr>
        <w:t>30.</w:t>
      </w:r>
      <w:r>
        <w:rPr>
          <w:rFonts w:hint="eastAsia" w:ascii="宋体" w:hAnsi="宋体" w:eastAsia="宋体" w:cs="宋体"/>
          <w:sz w:val="28"/>
          <w:szCs w:val="28"/>
          <w:highlight w:val="none"/>
        </w:rPr>
        <w:t>元数据可支持多条保存电子题录信息，支持以邮箱、</w:t>
      </w:r>
      <w:r>
        <w:rPr>
          <w:rFonts w:hint="eastAsia" w:ascii="宋体" w:hAnsi="宋体" w:eastAsia="宋体" w:cs="宋体"/>
          <w:sz w:val="28"/>
          <w:szCs w:val="28"/>
          <w:lang w:val="en-US" w:eastAsia="zh-CN"/>
        </w:rPr>
        <w:t>EndNote、NoteExpress、RefWorks、NoteFirst、BibTex等</w:t>
      </w:r>
      <w:r>
        <w:rPr>
          <w:rFonts w:hint="eastAsia" w:ascii="宋体" w:hAnsi="宋体" w:eastAsia="宋体" w:cs="宋体"/>
          <w:sz w:val="28"/>
          <w:szCs w:val="28"/>
          <w:highlight w:val="none"/>
        </w:rPr>
        <w:t>多种输出方式；且输出字段可选，同时支持选中结果直接打印；</w:t>
      </w:r>
    </w:p>
    <w:p w14:paraId="290E5934">
      <w:pPr>
        <w:pageBreakBefore w:val="0"/>
        <w:widowControl w:val="0"/>
        <w:numPr>
          <w:ilvl w:val="0"/>
          <w:numId w:val="0"/>
        </w:numPr>
        <w:kinsoku/>
        <w:wordWrap/>
        <w:overflowPunct/>
        <w:topLinePunct w:val="0"/>
        <w:autoSpaceDE/>
        <w:autoSpaceDN/>
        <w:bidi w:val="0"/>
        <w:adjustRightInd/>
        <w:snapToGrid/>
        <w:spacing w:line="480" w:lineRule="auto"/>
        <w:ind w:left="280" w:leftChars="100" w:firstLine="560" w:firstLineChars="200"/>
        <w:textAlignment w:val="auto"/>
        <w:rPr>
          <w:rFonts w:hint="eastAsia" w:ascii="宋体" w:hAnsi="宋体" w:eastAsia="宋体" w:cs="宋体"/>
          <w:b/>
          <w:bCs/>
          <w:sz w:val="28"/>
          <w:szCs w:val="28"/>
        </w:rPr>
      </w:pPr>
      <w:r>
        <w:rPr>
          <w:rFonts w:hint="eastAsia" w:ascii="宋体" w:hAnsi="宋体" w:eastAsia="宋体" w:cs="宋体"/>
          <w:kern w:val="2"/>
          <w:sz w:val="28"/>
          <w:szCs w:val="28"/>
          <w:lang w:val="en-US" w:eastAsia="zh-CN" w:bidi="ar-SA"/>
        </w:rPr>
        <w:t>★</w:t>
      </w:r>
      <w:r>
        <w:rPr>
          <w:rFonts w:hint="default" w:ascii="宋体" w:hAnsi="宋体" w:eastAsia="宋体" w:cs="宋体"/>
          <w:kern w:val="2"/>
          <w:sz w:val="28"/>
          <w:szCs w:val="28"/>
          <w:lang w:val="en-US" w:eastAsia="zh-CN" w:bidi="ar-SA"/>
        </w:rPr>
        <w:t>31.</w:t>
      </w:r>
      <w:r>
        <w:rPr>
          <w:rFonts w:hint="eastAsia" w:ascii="宋体" w:hAnsi="宋体" w:eastAsia="宋体" w:cs="宋体"/>
          <w:sz w:val="28"/>
          <w:szCs w:val="28"/>
        </w:rPr>
        <w:t>提供检索式的保存，可定期按照已保存的检索式推送最新资源到读者邮箱；</w:t>
      </w:r>
      <w:r>
        <w:rPr>
          <w:rFonts w:hint="eastAsia" w:ascii="宋体" w:hAnsi="宋体" w:eastAsia="宋体" w:cs="宋体"/>
          <w:b/>
          <w:bCs/>
          <w:sz w:val="28"/>
          <w:szCs w:val="28"/>
          <w:lang w:val="en-US" w:eastAsia="zh-CN"/>
        </w:rPr>
        <w:t>提供相关截图并加盖供货商公章</w:t>
      </w:r>
    </w:p>
    <w:p w14:paraId="75505BFB">
      <w:pPr>
        <w:pageBreakBefore w:val="0"/>
        <w:widowControl w:val="0"/>
        <w:numPr>
          <w:ilvl w:val="0"/>
          <w:numId w:val="0"/>
        </w:numPr>
        <w:kinsoku/>
        <w:wordWrap/>
        <w:overflowPunct/>
        <w:topLinePunct w:val="0"/>
        <w:autoSpaceDE/>
        <w:autoSpaceDN/>
        <w:bidi w:val="0"/>
        <w:adjustRightInd/>
        <w:snapToGrid/>
        <w:spacing w:line="480" w:lineRule="auto"/>
        <w:ind w:left="280" w:leftChars="100" w:firstLine="560" w:firstLineChars="200"/>
        <w:textAlignment w:val="auto"/>
        <w:rPr>
          <w:rFonts w:hint="eastAsia" w:ascii="宋体" w:hAnsi="宋体" w:eastAsia="宋体" w:cs="宋体"/>
          <w:sz w:val="28"/>
          <w:szCs w:val="28"/>
        </w:rPr>
      </w:pPr>
      <w:r>
        <w:rPr>
          <w:rFonts w:hint="default" w:ascii="宋体" w:hAnsi="宋体" w:eastAsia="宋体" w:cs="宋体"/>
          <w:kern w:val="2"/>
          <w:sz w:val="28"/>
          <w:szCs w:val="28"/>
          <w:lang w:val="en-US" w:eastAsia="zh-CN" w:bidi="ar-SA"/>
        </w:rPr>
        <w:t>32.</w:t>
      </w:r>
      <w:r>
        <w:rPr>
          <w:rFonts w:hint="eastAsia" w:ascii="宋体" w:hAnsi="宋体" w:eastAsia="宋体" w:cs="宋体"/>
          <w:sz w:val="28"/>
          <w:szCs w:val="28"/>
        </w:rPr>
        <w:t>提供读者的个人学习空间；</w:t>
      </w:r>
    </w:p>
    <w:p w14:paraId="691F406E">
      <w:pPr>
        <w:pageBreakBefore w:val="0"/>
        <w:widowControl w:val="0"/>
        <w:numPr>
          <w:ilvl w:val="0"/>
          <w:numId w:val="0"/>
        </w:numPr>
        <w:kinsoku/>
        <w:wordWrap/>
        <w:overflowPunct/>
        <w:topLinePunct w:val="0"/>
        <w:autoSpaceDE/>
        <w:autoSpaceDN/>
        <w:bidi w:val="0"/>
        <w:adjustRightInd/>
        <w:snapToGrid/>
        <w:spacing w:line="480" w:lineRule="auto"/>
        <w:ind w:left="280" w:leftChars="100" w:firstLine="560" w:firstLineChars="200"/>
        <w:textAlignment w:val="auto"/>
        <w:rPr>
          <w:rFonts w:hint="eastAsia" w:ascii="宋体" w:hAnsi="宋体" w:eastAsia="宋体" w:cs="宋体"/>
          <w:sz w:val="28"/>
          <w:szCs w:val="28"/>
        </w:rPr>
      </w:pPr>
      <w:r>
        <w:rPr>
          <w:rFonts w:hint="default" w:ascii="宋体" w:hAnsi="宋体" w:eastAsia="宋体" w:cs="宋体"/>
          <w:kern w:val="2"/>
          <w:sz w:val="28"/>
          <w:szCs w:val="28"/>
          <w:lang w:val="en-US" w:eastAsia="zh-CN" w:bidi="ar-SA"/>
        </w:rPr>
        <w:t>33.</w:t>
      </w:r>
      <w:r>
        <w:rPr>
          <w:rFonts w:hint="eastAsia" w:ascii="宋体" w:hAnsi="宋体" w:eastAsia="宋体" w:cs="宋体"/>
          <w:sz w:val="28"/>
          <w:szCs w:val="28"/>
        </w:rPr>
        <w:t>通过分析图书、期刊、学位论文、会议论文等不同文献的特点，对单篇文献提供多种相关文章推送；</w:t>
      </w:r>
    </w:p>
    <w:p w14:paraId="471D7A5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280" w:leftChars="100" w:firstLine="560" w:firstLineChars="200"/>
        <w:textAlignment w:val="auto"/>
        <w:rPr>
          <w:rFonts w:hint="eastAsia" w:ascii="宋体" w:hAnsi="宋体" w:eastAsia="宋体" w:cs="宋体"/>
          <w:b/>
          <w:bCs/>
          <w:sz w:val="28"/>
          <w:szCs w:val="28"/>
        </w:rPr>
      </w:pPr>
      <w:r>
        <w:rPr>
          <w:rFonts w:hint="eastAsia" w:ascii="宋体" w:hAnsi="宋体" w:eastAsia="宋体" w:cs="宋体"/>
          <w:kern w:val="2"/>
          <w:sz w:val="28"/>
          <w:szCs w:val="28"/>
          <w:lang w:val="en-US" w:eastAsia="zh-CN" w:bidi="ar-SA"/>
        </w:rPr>
        <w:t>★</w:t>
      </w:r>
      <w:r>
        <w:rPr>
          <w:rFonts w:hint="eastAsia" w:ascii="宋体" w:hAnsi="宋体" w:eastAsia="宋体" w:cs="宋体"/>
          <w:sz w:val="28"/>
          <w:szCs w:val="28"/>
          <w:lang w:val="en-US" w:eastAsia="zh-CN"/>
        </w:rPr>
        <w:t>34 要求需</w:t>
      </w:r>
      <w:r>
        <w:rPr>
          <w:rFonts w:hint="eastAsia" w:ascii="宋体" w:hAnsi="宋体" w:eastAsia="宋体" w:cs="宋体"/>
          <w:sz w:val="28"/>
          <w:szCs w:val="28"/>
          <w:highlight w:val="none"/>
        </w:rPr>
        <w:t>与</w:t>
      </w:r>
      <w:r>
        <w:rPr>
          <w:rFonts w:hint="eastAsia" w:ascii="宋体" w:hAnsi="宋体" w:eastAsia="宋体" w:cs="宋体"/>
          <w:sz w:val="28"/>
          <w:szCs w:val="28"/>
          <w:highlight w:val="none"/>
          <w:lang w:val="en-US" w:eastAsia="zh-CN"/>
        </w:rPr>
        <w:t>图书馆正在使用的汇文管理系统完成对接，实现对馆藏书目信息进行检索</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需与图书馆本年度正式采购的数字资源完成</w:t>
      </w:r>
      <w:r>
        <w:rPr>
          <w:rFonts w:hint="eastAsia" w:ascii="宋体" w:hAnsi="宋体" w:eastAsia="宋体" w:cs="宋体"/>
          <w:sz w:val="28"/>
          <w:szCs w:val="28"/>
          <w:highlight w:val="none"/>
        </w:rPr>
        <w:t>对接</w:t>
      </w:r>
      <w:r>
        <w:rPr>
          <w:rFonts w:hint="eastAsia" w:ascii="宋体" w:hAnsi="宋体" w:eastAsia="宋体" w:cs="宋体"/>
          <w:sz w:val="28"/>
          <w:szCs w:val="28"/>
          <w:highlight w:val="none"/>
          <w:lang w:eastAsia="zh-CN"/>
        </w:rPr>
        <w:t>，</w:t>
      </w:r>
      <w:r>
        <w:rPr>
          <w:rFonts w:hint="eastAsia" w:ascii="宋体" w:hAnsi="宋体" w:eastAsia="宋体" w:cs="宋体"/>
          <w:sz w:val="28"/>
          <w:szCs w:val="28"/>
        </w:rPr>
        <w:t>实现一站式检索图书馆的电子资源。电子</w:t>
      </w:r>
      <w:r>
        <w:rPr>
          <w:rFonts w:hint="eastAsia" w:ascii="宋体" w:hAnsi="宋体" w:eastAsia="宋体" w:cs="宋体"/>
          <w:sz w:val="28"/>
          <w:szCs w:val="28"/>
          <w:lang w:val="en-US" w:eastAsia="zh-CN"/>
        </w:rPr>
        <w:t>资源的</w:t>
      </w:r>
      <w:r>
        <w:rPr>
          <w:rFonts w:hint="eastAsia" w:ascii="宋体" w:hAnsi="宋体" w:eastAsia="宋体" w:cs="宋体"/>
          <w:sz w:val="28"/>
          <w:szCs w:val="28"/>
        </w:rPr>
        <w:t>检索</w:t>
      </w:r>
      <w:r>
        <w:rPr>
          <w:rFonts w:hint="eastAsia" w:ascii="宋体" w:hAnsi="宋体" w:eastAsia="宋体" w:cs="宋体"/>
          <w:sz w:val="28"/>
          <w:szCs w:val="28"/>
          <w:lang w:val="en-US" w:eastAsia="zh-CN"/>
        </w:rPr>
        <w:t>和显示</w:t>
      </w:r>
      <w:r>
        <w:rPr>
          <w:rFonts w:hint="eastAsia" w:ascii="宋体" w:hAnsi="宋体" w:eastAsia="宋体" w:cs="宋体"/>
          <w:sz w:val="28"/>
          <w:szCs w:val="28"/>
        </w:rPr>
        <w:t>均在一个搜索框和页面切换，一体化操作。</w:t>
      </w:r>
      <w:r>
        <w:rPr>
          <w:rFonts w:hint="eastAsia" w:ascii="宋体" w:hAnsi="宋体" w:eastAsia="宋体" w:cs="宋体"/>
          <w:b/>
          <w:bCs/>
          <w:sz w:val="28"/>
          <w:szCs w:val="28"/>
          <w:highlight w:val="none"/>
        </w:rPr>
        <w:t>提供</w:t>
      </w:r>
      <w:r>
        <w:rPr>
          <w:rFonts w:hint="eastAsia" w:ascii="宋体" w:hAnsi="宋体" w:eastAsia="宋体" w:cs="宋体"/>
          <w:b/>
          <w:bCs/>
          <w:sz w:val="28"/>
          <w:szCs w:val="28"/>
          <w:highlight w:val="none"/>
          <w:lang w:val="en-US" w:eastAsia="zh-CN"/>
        </w:rPr>
        <w:t>相关截图并加盖供货商公章</w:t>
      </w:r>
      <w:bookmarkStart w:id="0" w:name="_GoBack"/>
      <w:bookmarkEnd w:id="0"/>
    </w:p>
    <w:p w14:paraId="3DA39223">
      <w:pPr>
        <w:pageBreakBefore w:val="0"/>
        <w:widowControl w:val="0"/>
        <w:numPr>
          <w:ilvl w:val="0"/>
          <w:numId w:val="0"/>
        </w:numPr>
        <w:kinsoku/>
        <w:wordWrap/>
        <w:overflowPunct/>
        <w:topLinePunct w:val="0"/>
        <w:autoSpaceDE/>
        <w:autoSpaceDN/>
        <w:bidi w:val="0"/>
        <w:adjustRightInd/>
        <w:snapToGrid/>
        <w:spacing w:line="480" w:lineRule="auto"/>
        <w:ind w:left="280" w:leftChars="100" w:firstLine="560" w:firstLineChars="200"/>
        <w:textAlignment w:val="auto"/>
        <w:rPr>
          <w:rFonts w:hint="eastAsia" w:ascii="宋体" w:hAnsi="宋体" w:eastAsia="宋体" w:cs="宋体"/>
          <w:b/>
          <w:bCs/>
          <w:sz w:val="28"/>
          <w:szCs w:val="28"/>
        </w:rPr>
      </w:pPr>
      <w:r>
        <w:rPr>
          <w:rFonts w:hint="eastAsia" w:ascii="宋体" w:hAnsi="宋体" w:eastAsia="宋体" w:cs="宋体"/>
          <w:kern w:val="2"/>
          <w:sz w:val="28"/>
          <w:szCs w:val="28"/>
          <w:lang w:val="en-US" w:eastAsia="zh-CN" w:bidi="ar-SA"/>
        </w:rPr>
        <w:t>★</w:t>
      </w:r>
      <w:r>
        <w:rPr>
          <w:rFonts w:hint="default" w:ascii="宋体" w:hAnsi="宋体" w:eastAsia="宋体" w:cs="宋体"/>
          <w:kern w:val="2"/>
          <w:sz w:val="28"/>
          <w:szCs w:val="28"/>
          <w:lang w:val="en-US" w:eastAsia="zh-CN" w:bidi="ar-SA"/>
        </w:rPr>
        <w:t>34.</w:t>
      </w:r>
      <w:r>
        <w:rPr>
          <w:rFonts w:hint="eastAsia" w:ascii="宋体" w:hAnsi="宋体" w:eastAsia="宋体" w:cs="宋体"/>
          <w:sz w:val="28"/>
          <w:szCs w:val="28"/>
        </w:rPr>
        <w:t>支持与本省、本地区资源共享服务平台无缝对接，同时支持与第三方文献资源保障平台对接如百链、calis等；</w:t>
      </w:r>
      <w:r>
        <w:rPr>
          <w:rFonts w:hint="eastAsia" w:ascii="宋体" w:hAnsi="宋体" w:eastAsia="宋体" w:cs="宋体"/>
          <w:b/>
          <w:bCs/>
          <w:sz w:val="28"/>
          <w:szCs w:val="28"/>
          <w:lang w:val="en-US" w:eastAsia="zh-CN"/>
        </w:rPr>
        <w:t>提供相关截图并加盖供货商公章</w:t>
      </w:r>
    </w:p>
    <w:p w14:paraId="2DC009B7">
      <w:pPr>
        <w:pageBreakBefore w:val="0"/>
        <w:widowControl w:val="0"/>
        <w:numPr>
          <w:ilvl w:val="0"/>
          <w:numId w:val="0"/>
        </w:numPr>
        <w:kinsoku/>
        <w:wordWrap/>
        <w:overflowPunct/>
        <w:topLinePunct w:val="0"/>
        <w:autoSpaceDE/>
        <w:autoSpaceDN/>
        <w:bidi w:val="0"/>
        <w:adjustRightInd/>
        <w:snapToGrid/>
        <w:spacing w:line="480" w:lineRule="auto"/>
        <w:ind w:left="280" w:leftChars="100" w:firstLine="560" w:firstLineChars="200"/>
        <w:textAlignment w:val="auto"/>
        <w:rPr>
          <w:rFonts w:hint="eastAsia" w:ascii="宋体" w:hAnsi="宋体" w:eastAsia="宋体" w:cs="宋体"/>
          <w:sz w:val="28"/>
          <w:szCs w:val="28"/>
        </w:rPr>
      </w:pPr>
      <w:r>
        <w:rPr>
          <w:rFonts w:hint="default" w:ascii="宋体" w:hAnsi="宋体" w:eastAsia="宋体" w:cs="宋体"/>
          <w:kern w:val="2"/>
          <w:sz w:val="28"/>
          <w:szCs w:val="28"/>
          <w:lang w:val="en-US" w:eastAsia="zh-CN" w:bidi="ar-SA"/>
        </w:rPr>
        <w:t>35.</w:t>
      </w:r>
      <w:r>
        <w:rPr>
          <w:rFonts w:hint="eastAsia" w:ascii="宋体" w:hAnsi="宋体" w:eastAsia="宋体" w:cs="宋体"/>
          <w:sz w:val="28"/>
          <w:szCs w:val="28"/>
        </w:rPr>
        <w:t>支持与第三方系统的单点认证；</w:t>
      </w:r>
    </w:p>
    <w:p w14:paraId="06A610D7">
      <w:pPr>
        <w:pageBreakBefore w:val="0"/>
        <w:widowControl w:val="0"/>
        <w:numPr>
          <w:ilvl w:val="0"/>
          <w:numId w:val="0"/>
        </w:numPr>
        <w:kinsoku/>
        <w:wordWrap/>
        <w:overflowPunct/>
        <w:topLinePunct w:val="0"/>
        <w:autoSpaceDE/>
        <w:autoSpaceDN/>
        <w:bidi w:val="0"/>
        <w:adjustRightInd/>
        <w:snapToGrid/>
        <w:spacing w:line="480" w:lineRule="auto"/>
        <w:ind w:left="280" w:leftChars="100" w:firstLine="560" w:firstLineChars="200"/>
        <w:textAlignment w:val="auto"/>
        <w:rPr>
          <w:rFonts w:hint="eastAsia" w:ascii="宋体" w:hAnsi="宋体" w:eastAsia="宋体" w:cs="宋体"/>
          <w:sz w:val="28"/>
          <w:szCs w:val="28"/>
        </w:rPr>
      </w:pPr>
      <w:r>
        <w:rPr>
          <w:rFonts w:hint="default" w:ascii="宋体" w:hAnsi="宋体" w:eastAsia="宋体" w:cs="宋体"/>
          <w:kern w:val="2"/>
          <w:sz w:val="28"/>
          <w:szCs w:val="28"/>
          <w:lang w:val="en-US" w:eastAsia="zh-CN" w:bidi="ar-SA"/>
        </w:rPr>
        <w:t>36.</w:t>
      </w:r>
      <w:r>
        <w:rPr>
          <w:rFonts w:hint="eastAsia" w:ascii="宋体" w:hAnsi="宋体" w:eastAsia="宋体" w:cs="宋体"/>
          <w:sz w:val="28"/>
          <w:szCs w:val="28"/>
        </w:rPr>
        <w:t>支持首页LOGO个性化定制服务；</w:t>
      </w:r>
    </w:p>
    <w:p w14:paraId="1F1433AD">
      <w:pPr>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eastAsia="宋体" w:cs="宋体"/>
          <w:b/>
          <w:bCs/>
          <w:color w:val="auto"/>
          <w:sz w:val="28"/>
          <w:szCs w:val="28"/>
          <w:highlight w:val="yellow"/>
          <w:lang w:val="en-US" w:eastAsia="zh-CN"/>
        </w:rPr>
      </w:pPr>
      <w:r>
        <w:rPr>
          <w:rFonts w:hint="eastAsia" w:ascii="宋体" w:hAnsi="宋体" w:eastAsia="宋体" w:cs="宋体"/>
          <w:b/>
          <w:bCs/>
          <w:color w:val="auto"/>
          <w:sz w:val="28"/>
          <w:szCs w:val="28"/>
          <w:highlight w:val="yellow"/>
        </w:rPr>
        <w:t>所投产品要求在中标后2个工作日内根据采购方要求进行现场演示，无法提供产品功能演示的中标方视为无效中标，测试不通过(指标不符合</w:t>
      </w:r>
      <w:r>
        <w:rPr>
          <w:rFonts w:hint="eastAsia" w:ascii="宋体" w:hAnsi="宋体" w:cs="宋体"/>
          <w:b/>
          <w:bCs/>
          <w:color w:val="auto"/>
          <w:sz w:val="28"/>
          <w:szCs w:val="28"/>
          <w:highlight w:val="yellow"/>
          <w:lang w:val="en-US" w:eastAsia="zh-CN"/>
        </w:rPr>
        <w:t>询价文件</w:t>
      </w:r>
      <w:r>
        <w:rPr>
          <w:rFonts w:hint="eastAsia" w:ascii="宋体" w:hAnsi="宋体" w:eastAsia="宋体" w:cs="宋体"/>
          <w:b/>
          <w:bCs/>
          <w:color w:val="auto"/>
          <w:sz w:val="28"/>
          <w:szCs w:val="28"/>
          <w:highlight w:val="yellow"/>
        </w:rPr>
        <w:t>要求)视为无效中标，采购人有权在合同签订前对中标人所响应的参数进行真实性响应分核实,如有虚假应标响应情况则废除中标资格、不得参与学校后续招标并承担相关法律后果。</w:t>
      </w:r>
    </w:p>
    <w:sectPr>
      <w:headerReference r:id="rId7" w:type="first"/>
      <w:footerReference r:id="rId9" w:type="first"/>
      <w:headerReference r:id="rId5" w:type="default"/>
      <w:headerReference r:id="rId6" w:type="even"/>
      <w:footerReference r:id="rId8"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DejaVu Sans">
    <w:altName w:val="Times New Roman"/>
    <w:panose1 w:val="02020603050405020304"/>
    <w:charset w:val="00"/>
    <w:family w:val="roman"/>
    <w:pitch w:val="default"/>
    <w:sig w:usb0="00000000" w:usb1="00000000" w:usb2="00000008" w:usb3="00000000" w:csb0="000001FF" w:csb1="00000000"/>
  </w:font>
  <w:font w:name="方正黑体_GBK">
    <w:panose1 w:val="0201060001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92835">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E24F2">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3C922">
    <w:pPr>
      <w:pStyle w:val="5"/>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728EC">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B3D37">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699E1A"/>
    <w:multiLevelType w:val="singleLevel"/>
    <w:tmpl w:val="FC699E1A"/>
    <w:lvl w:ilvl="0" w:tentative="0">
      <w:start w:val="28"/>
      <w:numFmt w:val="decimal"/>
      <w:lvlText w:val="%1."/>
      <w:lvlJc w:val="left"/>
      <w:pPr>
        <w:tabs>
          <w:tab w:val="left" w:pos="312"/>
        </w:tabs>
      </w:pPr>
    </w:lvl>
  </w:abstractNum>
  <w:abstractNum w:abstractNumId="1">
    <w:nsid w:val="758F4CBA"/>
    <w:multiLevelType w:val="singleLevel"/>
    <w:tmpl w:val="758F4CBA"/>
    <w:lvl w:ilvl="0" w:tentative="0">
      <w:start w:val="26"/>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lMDE5MWUzNzhmOGUwMTVkMjQ0YzFlNzNlNzg3MmIifQ=="/>
  </w:docVars>
  <w:rsids>
    <w:rsidRoot w:val="006831CF"/>
    <w:rsid w:val="000449D1"/>
    <w:rsid w:val="000805A8"/>
    <w:rsid w:val="001310EC"/>
    <w:rsid w:val="0014638A"/>
    <w:rsid w:val="001900BA"/>
    <w:rsid w:val="001E7DB2"/>
    <w:rsid w:val="00201CF0"/>
    <w:rsid w:val="002108CF"/>
    <w:rsid w:val="002A279F"/>
    <w:rsid w:val="003529A5"/>
    <w:rsid w:val="00373A01"/>
    <w:rsid w:val="003E217C"/>
    <w:rsid w:val="00402A57"/>
    <w:rsid w:val="00413E0A"/>
    <w:rsid w:val="004C094B"/>
    <w:rsid w:val="004C4753"/>
    <w:rsid w:val="00541CA2"/>
    <w:rsid w:val="00580298"/>
    <w:rsid w:val="00585B00"/>
    <w:rsid w:val="005A0953"/>
    <w:rsid w:val="006831CF"/>
    <w:rsid w:val="00694C2E"/>
    <w:rsid w:val="006C4A43"/>
    <w:rsid w:val="006E7FDC"/>
    <w:rsid w:val="00786F57"/>
    <w:rsid w:val="007B6B1C"/>
    <w:rsid w:val="008514EA"/>
    <w:rsid w:val="00860182"/>
    <w:rsid w:val="00911C0C"/>
    <w:rsid w:val="009809F1"/>
    <w:rsid w:val="009B44FF"/>
    <w:rsid w:val="009D68B9"/>
    <w:rsid w:val="00A02B4E"/>
    <w:rsid w:val="00A15FC6"/>
    <w:rsid w:val="00A53FE5"/>
    <w:rsid w:val="00AB5C2A"/>
    <w:rsid w:val="00B32D12"/>
    <w:rsid w:val="00B41B12"/>
    <w:rsid w:val="00B9696E"/>
    <w:rsid w:val="00C61269"/>
    <w:rsid w:val="00CC7E72"/>
    <w:rsid w:val="00CE1F73"/>
    <w:rsid w:val="00CE4625"/>
    <w:rsid w:val="00CE6449"/>
    <w:rsid w:val="00F11FF2"/>
    <w:rsid w:val="00F857C5"/>
    <w:rsid w:val="00FA1757"/>
    <w:rsid w:val="00FD2019"/>
    <w:rsid w:val="068578D6"/>
    <w:rsid w:val="07350214"/>
    <w:rsid w:val="0A102E4B"/>
    <w:rsid w:val="14CA74A0"/>
    <w:rsid w:val="1915326B"/>
    <w:rsid w:val="303D7CC4"/>
    <w:rsid w:val="31682599"/>
    <w:rsid w:val="372E023B"/>
    <w:rsid w:val="3BF74B20"/>
    <w:rsid w:val="460F188E"/>
    <w:rsid w:val="527A65BB"/>
    <w:rsid w:val="5D151553"/>
    <w:rsid w:val="68791CF3"/>
    <w:rsid w:val="6BC8150F"/>
    <w:rsid w:val="7C7D0635"/>
    <w:rsid w:val="7F3F8306"/>
    <w:rsid w:val="7FDF285D"/>
    <w:rsid w:val="AFC64709"/>
    <w:rsid w:val="E9DF21D7"/>
    <w:rsid w:val="EBBB1F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0" w:lineRule="exact"/>
      <w:ind w:firstLine="200" w:firstLineChars="200"/>
    </w:pPr>
    <w:rPr>
      <w:rFonts w:ascii="微软雅黑" w:hAnsi="微软雅黑" w:eastAsia="楷体_GB2312" w:cs="Times New Roman"/>
      <w:kern w:val="2"/>
      <w:sz w:val="28"/>
      <w:szCs w:val="22"/>
      <w:lang w:val="en-US" w:eastAsia="zh-CN" w:bidi="ar-SA"/>
    </w:rPr>
  </w:style>
  <w:style w:type="paragraph" w:styleId="2">
    <w:name w:val="heading 2"/>
    <w:basedOn w:val="1"/>
    <w:next w:val="1"/>
    <w:unhideWhenUsed/>
    <w:qFormat/>
    <w:uiPriority w:val="9"/>
    <w:pPr>
      <w:keepNext/>
      <w:keepLines/>
      <w:spacing w:before="260" w:beforeLines="0" w:beforeAutospacing="0" w:after="260" w:afterLines="0" w:afterAutospacing="0" w:line="413" w:lineRule="auto"/>
      <w:outlineLvl w:val="1"/>
    </w:pPr>
    <w:rPr>
      <w:rFonts w:ascii="DejaVu Sans" w:hAnsi="DejaVu Sans" w:eastAsia="方正黑体_GBK"/>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unhideWhenUsed/>
    <w:qFormat/>
    <w:uiPriority w:val="99"/>
    <w:pPr>
      <w:spacing w:line="240" w:lineRule="auto"/>
    </w:pPr>
    <w:rPr>
      <w:sz w:val="18"/>
      <w:szCs w:val="18"/>
    </w:rPr>
  </w:style>
  <w:style w:type="paragraph" w:styleId="4">
    <w:name w:val="footer"/>
    <w:basedOn w:val="1"/>
    <w:link w:val="9"/>
    <w:unhideWhenUsed/>
    <w:qFormat/>
    <w:uiPriority w:val="99"/>
    <w:pPr>
      <w:tabs>
        <w:tab w:val="center" w:pos="4153"/>
        <w:tab w:val="right" w:pos="8306"/>
      </w:tabs>
      <w:snapToGrid w:val="0"/>
      <w:spacing w:line="240" w:lineRule="auto"/>
      <w:ind w:firstLine="0" w:firstLineChars="0"/>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spacing w:line="240" w:lineRule="auto"/>
      <w:ind w:firstLine="0" w:firstLineChars="0"/>
      <w:jc w:val="center"/>
    </w:pPr>
    <w:rPr>
      <w:rFonts w:asciiTheme="minorHAnsi" w:hAnsiTheme="minorHAnsi" w:eastAsiaTheme="minorEastAsia" w:cstheme="minorBidi"/>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批注框文本 字符"/>
    <w:basedOn w:val="7"/>
    <w:link w:val="3"/>
    <w:semiHidden/>
    <w:qFormat/>
    <w:uiPriority w:val="99"/>
    <w:rPr>
      <w:rFonts w:ascii="微软雅黑" w:hAnsi="微软雅黑" w:eastAsia="楷体_GB2312"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Company>
  <Pages>4</Pages>
  <Words>1969</Words>
  <Characters>2110</Characters>
  <Lines>14</Lines>
  <Paragraphs>4</Paragraphs>
  <TotalTime>1</TotalTime>
  <ScaleCrop>false</ScaleCrop>
  <LinksUpToDate>false</LinksUpToDate>
  <CharactersWithSpaces>2112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2014-07-09T11:53:00Z</dcterms:created>
  <dc:creator>gpp</dc:creator>
  <cp:lastModifiedBy>stanly</cp:lastModifiedBy>
  <dcterms:modified xsi:type="dcterms:W3CDTF">2025-03-25T02:41:53Z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3C04A594E93F4AFA84F65F3A43FAC936_13</vt:lpwstr>
  </property>
  <property fmtid="{D5CDD505-2E9C-101B-9397-08002B2CF9AE}" pid="4" name="KSOTemplateDocerSaveRecord">
    <vt:lpwstr>eyJoZGlkIjoiOWViYmFlNmE3ZGQzNDdmMTI0OTUwZmNiNmM5N2E5MTAiLCJ1c2VySWQiOiIyMzg3ODY5MTQifQ==</vt:lpwstr>
  </property>
</Properties>
</file>