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34D2" w14:textId="77777777" w:rsidR="0078408D" w:rsidRDefault="0078408D" w:rsidP="0078408D">
      <w:pPr>
        <w:pStyle w:val="a7"/>
        <w:adjustRightInd w:val="0"/>
        <w:snapToGrid w:val="0"/>
        <w:spacing w:before="0" w:beforeAutospacing="0" w:after="0" w:afterAutospacing="0" w:line="580" w:lineRule="exact"/>
        <w:ind w:firstLine="480"/>
        <w:rPr>
          <w:rFonts w:ascii="华文宋体" w:eastAsia="华文宋体" w:hAnsi="华文宋体" w:hint="eastAsia"/>
          <w:color w:val="141414"/>
          <w:sz w:val="28"/>
          <w:szCs w:val="28"/>
        </w:rPr>
      </w:pPr>
    </w:p>
    <w:p w14:paraId="2E10335B" w14:textId="77777777" w:rsidR="0078408D" w:rsidRDefault="0078408D" w:rsidP="0078408D">
      <w:pPr>
        <w:spacing w:before="120" w:after="240" w:line="500" w:lineRule="exact"/>
        <w:rPr>
          <w:rFonts w:ascii="黑体" w:eastAsia="黑体" w:hint="eastAsia"/>
          <w:sz w:val="32"/>
          <w:szCs w:val="32"/>
        </w:rPr>
      </w:pPr>
      <w:r>
        <w:rPr>
          <w:rFonts w:ascii="黑体" w:eastAsia="黑体" w:hint="eastAsia"/>
          <w:sz w:val="32"/>
          <w:szCs w:val="32"/>
        </w:rPr>
        <w:t>附件1</w:t>
      </w:r>
    </w:p>
    <w:p w14:paraId="3E8F0672" w14:textId="77777777" w:rsidR="0078408D" w:rsidRDefault="0078408D" w:rsidP="0078408D">
      <w:pPr>
        <w:pStyle w:val="a7"/>
        <w:spacing w:before="0" w:beforeAutospacing="0" w:after="0" w:afterAutospacing="0" w:line="520" w:lineRule="exact"/>
        <w:jc w:val="center"/>
        <w:rPr>
          <w:rStyle w:val="a8"/>
          <w:rFonts w:ascii="等线 Light" w:eastAsia="等线 Light" w:hAnsi="等线 Light"/>
          <w:sz w:val="36"/>
          <w:szCs w:val="36"/>
        </w:rPr>
      </w:pPr>
      <w:r>
        <w:rPr>
          <w:rStyle w:val="a8"/>
          <w:rFonts w:ascii="等线 Light" w:eastAsia="等线 Light" w:hAnsi="等线 Light" w:hint="eastAsia"/>
          <w:sz w:val="36"/>
          <w:szCs w:val="36"/>
        </w:rPr>
        <w:t>20</w:t>
      </w:r>
      <w:r>
        <w:rPr>
          <w:rStyle w:val="a8"/>
          <w:rFonts w:ascii="等线 Light" w:eastAsia="等线 Light" w:hAnsi="等线 Light"/>
          <w:sz w:val="36"/>
          <w:szCs w:val="36"/>
        </w:rPr>
        <w:t>21</w:t>
      </w:r>
      <w:r>
        <w:rPr>
          <w:rStyle w:val="a8"/>
          <w:rFonts w:ascii="等线 Light" w:eastAsia="等线 Light" w:hAnsi="等线 Light" w:hint="eastAsia"/>
          <w:sz w:val="36"/>
          <w:szCs w:val="36"/>
        </w:rPr>
        <w:t>年度高职高专院校思想政治理论课</w:t>
      </w:r>
    </w:p>
    <w:p w14:paraId="0FF71BD5" w14:textId="77777777" w:rsidR="0078408D" w:rsidRDefault="0078408D" w:rsidP="0078408D">
      <w:pPr>
        <w:spacing w:line="520" w:lineRule="exact"/>
        <w:jc w:val="center"/>
        <w:rPr>
          <w:rFonts w:ascii="等线 Light" w:eastAsia="等线 Light" w:hAnsi="等线 Light" w:cs="方正小标宋_GBK"/>
          <w:b/>
          <w:sz w:val="36"/>
          <w:szCs w:val="36"/>
        </w:rPr>
      </w:pPr>
      <w:r>
        <w:rPr>
          <w:rStyle w:val="a8"/>
          <w:rFonts w:ascii="等线 Light" w:eastAsia="等线 Light" w:hAnsi="等线 Light" w:hint="eastAsia"/>
          <w:sz w:val="36"/>
          <w:szCs w:val="36"/>
        </w:rPr>
        <w:t>教学研究项目申报</w:t>
      </w:r>
      <w:r>
        <w:rPr>
          <w:rFonts w:ascii="等线 Light" w:eastAsia="等线 Light" w:hAnsi="等线 Light" w:cs="方正小标宋_GBK" w:hint="eastAsia"/>
          <w:b/>
          <w:sz w:val="36"/>
          <w:szCs w:val="36"/>
        </w:rPr>
        <w:t>指南</w:t>
      </w:r>
    </w:p>
    <w:p w14:paraId="15F37ABF" w14:textId="77777777" w:rsidR="0078408D" w:rsidRDefault="0078408D" w:rsidP="0078408D">
      <w:pPr>
        <w:spacing w:line="520" w:lineRule="exact"/>
        <w:rPr>
          <w:rFonts w:ascii="方正小标宋_GBK" w:eastAsia="方正小标宋_GBK" w:hAnsi="方正小标宋_GBK" w:cs="方正小标宋_GBK"/>
          <w:sz w:val="32"/>
          <w:szCs w:val="32"/>
        </w:rPr>
      </w:pPr>
    </w:p>
    <w:p w14:paraId="38B8A5FD" w14:textId="77777777" w:rsidR="0078408D" w:rsidRDefault="0078408D" w:rsidP="0078408D">
      <w:pPr>
        <w:spacing w:line="520" w:lineRule="exact"/>
        <w:ind w:firstLineChars="200" w:firstLine="640"/>
        <w:jc w:val="left"/>
        <w:rPr>
          <w:rFonts w:ascii="等线" w:hAnsi="等线" w:hint="eastAsia"/>
          <w:sz w:val="32"/>
          <w:szCs w:val="32"/>
        </w:rPr>
      </w:pPr>
      <w:r>
        <w:rPr>
          <w:rFonts w:ascii="等线" w:hAnsi="等线" w:hint="eastAsia"/>
          <w:sz w:val="32"/>
          <w:szCs w:val="32"/>
        </w:rPr>
        <w:t>1.</w:t>
      </w:r>
      <w:proofErr w:type="gramStart"/>
      <w:r>
        <w:rPr>
          <w:rFonts w:ascii="等线" w:hAnsi="等线" w:hint="eastAsia"/>
          <w:sz w:val="32"/>
          <w:szCs w:val="32"/>
        </w:rPr>
        <w:t>思政理论课贯彻落实习近</w:t>
      </w:r>
      <w:proofErr w:type="gramEnd"/>
      <w:r>
        <w:rPr>
          <w:rFonts w:ascii="等线" w:hAnsi="等线" w:hint="eastAsia"/>
          <w:sz w:val="32"/>
          <w:szCs w:val="32"/>
        </w:rPr>
        <w:t>平总书记在全国学校思想政治理论课教师座谈会上的重要讲话精神研究</w:t>
      </w:r>
    </w:p>
    <w:p w14:paraId="1EC4A205" w14:textId="77777777" w:rsidR="0078408D" w:rsidRDefault="0078408D" w:rsidP="0078408D">
      <w:pPr>
        <w:spacing w:line="520" w:lineRule="exact"/>
        <w:ind w:firstLineChars="200" w:firstLine="640"/>
        <w:jc w:val="left"/>
        <w:rPr>
          <w:rFonts w:ascii="等线" w:hAnsi="等线" w:hint="eastAsia"/>
          <w:sz w:val="32"/>
          <w:szCs w:val="32"/>
        </w:rPr>
      </w:pPr>
      <w:r>
        <w:rPr>
          <w:rFonts w:ascii="等线" w:hAnsi="等线" w:hint="eastAsia"/>
          <w:sz w:val="32"/>
          <w:szCs w:val="32"/>
        </w:rPr>
        <w:t>2.</w:t>
      </w:r>
      <w:r>
        <w:rPr>
          <w:rFonts w:ascii="等线" w:hAnsi="等线" w:hint="eastAsia"/>
          <w:sz w:val="32"/>
          <w:szCs w:val="32"/>
        </w:rPr>
        <w:t>党史教育融入</w:t>
      </w:r>
      <w:proofErr w:type="gramStart"/>
      <w:r>
        <w:rPr>
          <w:rFonts w:ascii="等线" w:hAnsi="等线" w:hint="eastAsia"/>
          <w:sz w:val="32"/>
          <w:szCs w:val="32"/>
        </w:rPr>
        <w:t>思政课</w:t>
      </w:r>
      <w:proofErr w:type="gramEnd"/>
      <w:r>
        <w:rPr>
          <w:rFonts w:ascii="等线" w:hAnsi="等线" w:hint="eastAsia"/>
          <w:sz w:val="32"/>
          <w:szCs w:val="32"/>
        </w:rPr>
        <w:t>教学研究</w:t>
      </w:r>
    </w:p>
    <w:p w14:paraId="78885BC0" w14:textId="77777777" w:rsidR="0078408D" w:rsidRDefault="0078408D" w:rsidP="0078408D">
      <w:pPr>
        <w:spacing w:line="520" w:lineRule="exact"/>
        <w:ind w:firstLineChars="200" w:firstLine="640"/>
        <w:jc w:val="left"/>
        <w:rPr>
          <w:rFonts w:ascii="等线" w:hAnsi="等线" w:hint="eastAsia"/>
          <w:sz w:val="32"/>
          <w:szCs w:val="32"/>
        </w:rPr>
      </w:pPr>
      <w:r>
        <w:rPr>
          <w:rFonts w:ascii="等线" w:hAnsi="等线" w:hint="eastAsia"/>
          <w:sz w:val="32"/>
          <w:szCs w:val="32"/>
        </w:rPr>
        <w:t>3.</w:t>
      </w:r>
      <w:r>
        <w:rPr>
          <w:rFonts w:ascii="等线" w:hAnsi="等线" w:hint="eastAsia"/>
          <w:sz w:val="32"/>
          <w:szCs w:val="32"/>
        </w:rPr>
        <w:t>“战疫”精神融入</w:t>
      </w:r>
      <w:proofErr w:type="gramStart"/>
      <w:r>
        <w:rPr>
          <w:rFonts w:ascii="等线" w:hAnsi="等线" w:hint="eastAsia"/>
          <w:sz w:val="32"/>
          <w:szCs w:val="32"/>
        </w:rPr>
        <w:t>思政课</w:t>
      </w:r>
      <w:proofErr w:type="gramEnd"/>
      <w:r>
        <w:rPr>
          <w:rFonts w:ascii="等线" w:hAnsi="等线" w:hint="eastAsia"/>
          <w:sz w:val="32"/>
          <w:szCs w:val="32"/>
        </w:rPr>
        <w:t>路径与方法研究</w:t>
      </w:r>
    </w:p>
    <w:p w14:paraId="2234CEF6" w14:textId="77777777" w:rsidR="0078408D" w:rsidRDefault="0078408D" w:rsidP="0078408D">
      <w:pPr>
        <w:spacing w:line="520" w:lineRule="exact"/>
        <w:ind w:firstLineChars="200" w:firstLine="640"/>
        <w:jc w:val="left"/>
        <w:rPr>
          <w:rFonts w:ascii="等线" w:hAnsi="等线" w:hint="eastAsia"/>
          <w:sz w:val="32"/>
          <w:szCs w:val="32"/>
        </w:rPr>
      </w:pPr>
      <w:r>
        <w:rPr>
          <w:rFonts w:ascii="等线" w:hAnsi="等线" w:hint="eastAsia"/>
          <w:sz w:val="32"/>
          <w:szCs w:val="32"/>
        </w:rPr>
        <w:t xml:space="preserve">4. </w:t>
      </w:r>
      <w:r>
        <w:rPr>
          <w:rFonts w:ascii="等线" w:hAnsi="等线" w:hint="eastAsia"/>
          <w:sz w:val="32"/>
          <w:szCs w:val="32"/>
        </w:rPr>
        <w:t>高职高专</w:t>
      </w:r>
      <w:proofErr w:type="gramStart"/>
      <w:r>
        <w:rPr>
          <w:rFonts w:ascii="等线" w:hAnsi="等线" w:hint="eastAsia"/>
          <w:sz w:val="32"/>
          <w:szCs w:val="32"/>
        </w:rPr>
        <w:t>思政理论</w:t>
      </w:r>
      <w:proofErr w:type="gramEnd"/>
      <w:r>
        <w:rPr>
          <w:rFonts w:ascii="等线" w:hAnsi="等线" w:hint="eastAsia"/>
          <w:sz w:val="32"/>
          <w:szCs w:val="32"/>
        </w:rPr>
        <w:t>课课程体系建设研究</w:t>
      </w:r>
    </w:p>
    <w:p w14:paraId="5EF470BB" w14:textId="77777777" w:rsidR="0078408D" w:rsidRDefault="0078408D" w:rsidP="0078408D">
      <w:pPr>
        <w:spacing w:line="520" w:lineRule="exact"/>
        <w:ind w:firstLineChars="200" w:firstLine="640"/>
        <w:jc w:val="left"/>
        <w:rPr>
          <w:rFonts w:ascii="等线" w:hAnsi="等线" w:hint="eastAsia"/>
          <w:sz w:val="32"/>
          <w:szCs w:val="32"/>
        </w:rPr>
      </w:pPr>
      <w:r>
        <w:rPr>
          <w:rFonts w:ascii="等线" w:hAnsi="等线" w:hint="eastAsia"/>
          <w:sz w:val="32"/>
          <w:szCs w:val="32"/>
        </w:rPr>
        <w:t>5.</w:t>
      </w:r>
      <w:r>
        <w:rPr>
          <w:rFonts w:ascii="等线" w:hAnsi="等线" w:hint="eastAsia"/>
          <w:sz w:val="32"/>
          <w:szCs w:val="32"/>
        </w:rPr>
        <w:t>江苏高职高专院校思想政治理论课教师队伍建设研究</w:t>
      </w:r>
    </w:p>
    <w:p w14:paraId="6295AD11" w14:textId="77777777" w:rsidR="0078408D" w:rsidRDefault="0078408D" w:rsidP="0078408D">
      <w:pPr>
        <w:spacing w:line="520" w:lineRule="exact"/>
        <w:ind w:firstLineChars="200" w:firstLine="640"/>
        <w:jc w:val="left"/>
        <w:rPr>
          <w:rFonts w:ascii="等线" w:hAnsi="等线" w:cs="Arial"/>
          <w:kern w:val="0"/>
          <w:sz w:val="32"/>
          <w:szCs w:val="32"/>
        </w:rPr>
      </w:pPr>
      <w:r>
        <w:rPr>
          <w:rFonts w:ascii="等线" w:hAnsi="等线" w:hint="eastAsia"/>
          <w:sz w:val="32"/>
          <w:szCs w:val="32"/>
        </w:rPr>
        <w:t>6.</w:t>
      </w:r>
      <w:hyperlink r:id="rId6" w:tgtFrame="_blank" w:history="1">
        <w:r>
          <w:rPr>
            <w:rFonts w:ascii="等线" w:hAnsi="等线" w:cs="Arial"/>
            <w:kern w:val="0"/>
            <w:sz w:val="32"/>
            <w:szCs w:val="32"/>
          </w:rPr>
          <w:t>协同推进各</w:t>
        </w:r>
        <w:r>
          <w:rPr>
            <w:rFonts w:ascii="等线" w:hAnsi="等线" w:cs="Arial" w:hint="eastAsia"/>
            <w:kern w:val="0"/>
            <w:sz w:val="32"/>
            <w:szCs w:val="32"/>
          </w:rPr>
          <w:t>专业</w:t>
        </w:r>
        <w:r>
          <w:rPr>
            <w:rFonts w:ascii="等线" w:hAnsi="等线" w:cs="Arial"/>
            <w:kern w:val="0"/>
            <w:sz w:val="32"/>
            <w:szCs w:val="32"/>
          </w:rPr>
          <w:t>课程与</w:t>
        </w:r>
        <w:proofErr w:type="gramStart"/>
        <w:r>
          <w:rPr>
            <w:rFonts w:ascii="等线" w:hAnsi="等线" w:cs="Arial"/>
            <w:kern w:val="0"/>
            <w:sz w:val="32"/>
            <w:szCs w:val="32"/>
          </w:rPr>
          <w:t>思政理论</w:t>
        </w:r>
        <w:proofErr w:type="gramEnd"/>
        <w:r>
          <w:rPr>
            <w:rFonts w:ascii="等线" w:hAnsi="等线" w:cs="Arial"/>
            <w:kern w:val="0"/>
            <w:sz w:val="32"/>
            <w:szCs w:val="32"/>
          </w:rPr>
          <w:t>课同向同行</w:t>
        </w:r>
      </w:hyperlink>
      <w:r>
        <w:rPr>
          <w:rFonts w:ascii="等线" w:hAnsi="等线" w:cs="Arial" w:hint="eastAsia"/>
          <w:kern w:val="0"/>
          <w:sz w:val="32"/>
          <w:szCs w:val="32"/>
        </w:rPr>
        <w:t>机制研究</w:t>
      </w:r>
    </w:p>
    <w:p w14:paraId="231D5E0A"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7.</w:t>
      </w:r>
      <w:r>
        <w:rPr>
          <w:rFonts w:ascii="等线" w:hAnsi="等线"/>
          <w:sz w:val="32"/>
          <w:szCs w:val="32"/>
        </w:rPr>
        <w:t>提升高校思想政治</w:t>
      </w:r>
      <w:r>
        <w:rPr>
          <w:rFonts w:ascii="等线" w:hAnsi="等线" w:hint="eastAsia"/>
          <w:sz w:val="32"/>
          <w:szCs w:val="32"/>
        </w:rPr>
        <w:t>理论课</w:t>
      </w:r>
      <w:r>
        <w:rPr>
          <w:rFonts w:ascii="等线" w:hAnsi="等线"/>
          <w:sz w:val="32"/>
          <w:szCs w:val="32"/>
        </w:rPr>
        <w:t>亲和力、针对性和获得感研究</w:t>
      </w:r>
    </w:p>
    <w:p w14:paraId="38AD5896"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8.</w:t>
      </w:r>
      <w:r>
        <w:rPr>
          <w:rFonts w:ascii="等线" w:hAnsi="等线" w:hint="eastAsia"/>
          <w:sz w:val="32"/>
          <w:szCs w:val="32"/>
        </w:rPr>
        <w:t>思想政治理论课信息化手段应用研究</w:t>
      </w:r>
    </w:p>
    <w:p w14:paraId="6D2C39BF"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10.</w:t>
      </w:r>
      <w:r>
        <w:rPr>
          <w:rFonts w:ascii="等线" w:hAnsi="等线" w:hint="eastAsia"/>
          <w:sz w:val="32"/>
          <w:szCs w:val="32"/>
        </w:rPr>
        <w:t>提高线上教学有效性研究</w:t>
      </w:r>
    </w:p>
    <w:p w14:paraId="54B04A9F"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11.</w:t>
      </w:r>
      <w:r>
        <w:rPr>
          <w:rFonts w:ascii="等线" w:hAnsi="等线" w:hint="eastAsia"/>
          <w:sz w:val="32"/>
          <w:szCs w:val="32"/>
        </w:rPr>
        <w:t>高职高专</w:t>
      </w:r>
      <w:r>
        <w:rPr>
          <w:rFonts w:ascii="等线" w:hAnsi="等线"/>
          <w:sz w:val="32"/>
          <w:szCs w:val="32"/>
        </w:rPr>
        <w:t>“</w:t>
      </w:r>
      <w:r>
        <w:rPr>
          <w:rFonts w:ascii="等线" w:hAnsi="等线"/>
          <w:sz w:val="32"/>
          <w:szCs w:val="32"/>
        </w:rPr>
        <w:t>形势与政策</w:t>
      </w:r>
      <w:r>
        <w:rPr>
          <w:rFonts w:ascii="等线" w:hAnsi="等线"/>
          <w:sz w:val="32"/>
          <w:szCs w:val="32"/>
        </w:rPr>
        <w:t>”</w:t>
      </w:r>
      <w:r>
        <w:rPr>
          <w:rFonts w:ascii="等线" w:hAnsi="等线"/>
          <w:sz w:val="32"/>
          <w:szCs w:val="32"/>
        </w:rPr>
        <w:t>课</w:t>
      </w:r>
      <w:r>
        <w:rPr>
          <w:rFonts w:ascii="等线" w:hAnsi="等线" w:hint="eastAsia"/>
          <w:sz w:val="32"/>
          <w:szCs w:val="32"/>
        </w:rPr>
        <w:t>课程</w:t>
      </w:r>
      <w:r>
        <w:rPr>
          <w:rFonts w:ascii="等线" w:hAnsi="等线"/>
          <w:sz w:val="32"/>
          <w:szCs w:val="32"/>
        </w:rPr>
        <w:t>建设</w:t>
      </w:r>
    </w:p>
    <w:p w14:paraId="0A2BA7E2"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12.</w:t>
      </w:r>
      <w:r>
        <w:rPr>
          <w:rFonts w:ascii="等线" w:hAnsi="等线" w:hint="eastAsia"/>
          <w:sz w:val="32"/>
          <w:szCs w:val="32"/>
        </w:rPr>
        <w:t>高职高专</w:t>
      </w:r>
      <w:proofErr w:type="gramStart"/>
      <w:r>
        <w:rPr>
          <w:rFonts w:ascii="等线" w:hAnsi="等线" w:hint="eastAsia"/>
          <w:sz w:val="32"/>
          <w:szCs w:val="32"/>
        </w:rPr>
        <w:t>思政理论</w:t>
      </w:r>
      <w:proofErr w:type="gramEnd"/>
      <w:r>
        <w:rPr>
          <w:rFonts w:ascii="等线" w:hAnsi="等线" w:hint="eastAsia"/>
          <w:sz w:val="32"/>
          <w:szCs w:val="32"/>
        </w:rPr>
        <w:t>课教学资源库建设与共享机制研究研究</w:t>
      </w:r>
    </w:p>
    <w:p w14:paraId="47D42EB7"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13.</w:t>
      </w:r>
      <w:r>
        <w:rPr>
          <w:rFonts w:ascii="等线" w:hAnsi="等线"/>
          <w:sz w:val="32"/>
          <w:szCs w:val="32"/>
        </w:rPr>
        <w:t>新时代</w:t>
      </w:r>
      <w:proofErr w:type="gramStart"/>
      <w:r>
        <w:rPr>
          <w:rFonts w:ascii="等线" w:hAnsi="等线" w:hint="eastAsia"/>
          <w:sz w:val="32"/>
          <w:szCs w:val="32"/>
        </w:rPr>
        <w:t>思政理论</w:t>
      </w:r>
      <w:proofErr w:type="gramEnd"/>
      <w:r>
        <w:rPr>
          <w:rFonts w:ascii="等线" w:hAnsi="等线" w:hint="eastAsia"/>
          <w:sz w:val="32"/>
          <w:szCs w:val="32"/>
        </w:rPr>
        <w:t>课与</w:t>
      </w:r>
      <w:r>
        <w:rPr>
          <w:rFonts w:ascii="等线" w:hAnsi="等线"/>
          <w:sz w:val="32"/>
          <w:szCs w:val="32"/>
        </w:rPr>
        <w:t>中华优秀传统文化教育</w:t>
      </w:r>
      <w:r>
        <w:rPr>
          <w:rFonts w:ascii="等线" w:hAnsi="等线" w:hint="eastAsia"/>
          <w:sz w:val="32"/>
          <w:szCs w:val="32"/>
        </w:rPr>
        <w:t>融合</w:t>
      </w:r>
      <w:r>
        <w:rPr>
          <w:rFonts w:ascii="等线" w:hAnsi="等线"/>
          <w:sz w:val="32"/>
          <w:szCs w:val="32"/>
        </w:rPr>
        <w:t>研究</w:t>
      </w:r>
    </w:p>
    <w:p w14:paraId="3211035D"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14.</w:t>
      </w:r>
      <w:r>
        <w:rPr>
          <w:rFonts w:ascii="等线" w:hAnsi="等线" w:hint="eastAsia"/>
          <w:sz w:val="32"/>
          <w:szCs w:val="32"/>
        </w:rPr>
        <w:t>高职高</w:t>
      </w:r>
      <w:r>
        <w:rPr>
          <w:rFonts w:ascii="等线" w:hAnsi="等线"/>
          <w:sz w:val="32"/>
          <w:szCs w:val="32"/>
        </w:rPr>
        <w:t>新时代高校</w:t>
      </w:r>
      <w:r>
        <w:rPr>
          <w:rFonts w:ascii="等线" w:hAnsi="等线"/>
          <w:sz w:val="32"/>
          <w:szCs w:val="32"/>
        </w:rPr>
        <w:t>“</w:t>
      </w:r>
      <w:r>
        <w:rPr>
          <w:rFonts w:ascii="等线" w:hAnsi="等线"/>
          <w:sz w:val="32"/>
          <w:szCs w:val="32"/>
        </w:rPr>
        <w:t>课程思政</w:t>
      </w:r>
      <w:r>
        <w:rPr>
          <w:rFonts w:ascii="等线" w:hAnsi="等线"/>
          <w:sz w:val="32"/>
          <w:szCs w:val="32"/>
        </w:rPr>
        <w:t>”</w:t>
      </w:r>
      <w:r>
        <w:rPr>
          <w:rFonts w:ascii="等线" w:hAnsi="等线" w:hint="eastAsia"/>
          <w:sz w:val="32"/>
          <w:szCs w:val="32"/>
        </w:rPr>
        <w:t>实践路径</w:t>
      </w:r>
      <w:r>
        <w:rPr>
          <w:rFonts w:ascii="等线" w:hAnsi="等线"/>
          <w:sz w:val="32"/>
          <w:szCs w:val="32"/>
        </w:rPr>
        <w:t>探索</w:t>
      </w:r>
    </w:p>
    <w:p w14:paraId="51BADB4E" w14:textId="77777777" w:rsidR="0078408D" w:rsidRDefault="0078408D" w:rsidP="0078408D">
      <w:pPr>
        <w:spacing w:line="520" w:lineRule="exact"/>
        <w:ind w:firstLineChars="200" w:firstLine="640"/>
        <w:jc w:val="left"/>
        <w:rPr>
          <w:rFonts w:ascii="等线" w:hAnsi="等线"/>
          <w:sz w:val="32"/>
          <w:szCs w:val="32"/>
        </w:rPr>
      </w:pPr>
      <w:r>
        <w:rPr>
          <w:rFonts w:ascii="等线" w:hAnsi="等线" w:hint="eastAsia"/>
          <w:sz w:val="32"/>
          <w:szCs w:val="32"/>
        </w:rPr>
        <w:t xml:space="preserve">15. </w:t>
      </w:r>
      <w:r>
        <w:rPr>
          <w:rFonts w:ascii="等线" w:hAnsi="等线" w:hint="eastAsia"/>
          <w:sz w:val="32"/>
          <w:szCs w:val="32"/>
        </w:rPr>
        <w:t>高职高专</w:t>
      </w:r>
      <w:proofErr w:type="gramStart"/>
      <w:r>
        <w:rPr>
          <w:rFonts w:ascii="等线" w:hAnsi="等线" w:hint="eastAsia"/>
          <w:sz w:val="32"/>
          <w:szCs w:val="32"/>
        </w:rPr>
        <w:t>思政理论课有效</w:t>
      </w:r>
      <w:proofErr w:type="gramEnd"/>
      <w:r>
        <w:rPr>
          <w:rFonts w:ascii="等线" w:hAnsi="等线" w:hint="eastAsia"/>
          <w:sz w:val="32"/>
          <w:szCs w:val="32"/>
        </w:rPr>
        <w:t>课堂建设研究</w:t>
      </w:r>
    </w:p>
    <w:p w14:paraId="087C14FC" w14:textId="77777777" w:rsidR="0078408D" w:rsidRDefault="0078408D" w:rsidP="0078408D">
      <w:pPr>
        <w:spacing w:before="120" w:after="240" w:line="500" w:lineRule="exact"/>
        <w:ind w:firstLine="630"/>
        <w:rPr>
          <w:rFonts w:ascii="等线" w:hAnsi="等线" w:hint="eastAsia"/>
          <w:sz w:val="32"/>
          <w:szCs w:val="32"/>
        </w:rPr>
      </w:pPr>
    </w:p>
    <w:p w14:paraId="17F6AED6" w14:textId="77777777" w:rsidR="002143EF" w:rsidRPr="0078408D" w:rsidRDefault="002143EF">
      <w:pPr>
        <w:rPr>
          <w:rFonts w:hint="eastAsia"/>
        </w:rPr>
      </w:pPr>
    </w:p>
    <w:sectPr w:rsidR="002143EF" w:rsidRPr="007840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5767" w14:textId="77777777" w:rsidR="0078408D" w:rsidRDefault="0078408D" w:rsidP="0078408D">
      <w:r>
        <w:separator/>
      </w:r>
    </w:p>
  </w:endnote>
  <w:endnote w:type="continuationSeparator" w:id="0">
    <w:p w14:paraId="60FE0E7D" w14:textId="77777777" w:rsidR="0078408D" w:rsidRDefault="0078408D" w:rsidP="0078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altName w:val="宋体"/>
    <w:charset w:val="86"/>
    <w:family w:val="auto"/>
    <w:pitch w:val="default"/>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747B" w14:textId="77777777" w:rsidR="0078408D" w:rsidRDefault="0078408D" w:rsidP="0078408D">
      <w:r>
        <w:separator/>
      </w:r>
    </w:p>
  </w:footnote>
  <w:footnote w:type="continuationSeparator" w:id="0">
    <w:p w14:paraId="014E967A" w14:textId="77777777" w:rsidR="0078408D" w:rsidRDefault="0078408D" w:rsidP="00784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DD"/>
    <w:rsid w:val="002143EF"/>
    <w:rsid w:val="0078408D"/>
    <w:rsid w:val="009D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307EB"/>
  <w15:chartTrackingRefBased/>
  <w15:docId w15:val="{151DB345-2CF7-4B2C-8995-9D0396D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0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0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408D"/>
    <w:rPr>
      <w:sz w:val="18"/>
      <w:szCs w:val="18"/>
    </w:rPr>
  </w:style>
  <w:style w:type="paragraph" w:styleId="a5">
    <w:name w:val="footer"/>
    <w:basedOn w:val="a"/>
    <w:link w:val="a6"/>
    <w:uiPriority w:val="99"/>
    <w:unhideWhenUsed/>
    <w:rsid w:val="007840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8408D"/>
    <w:rPr>
      <w:sz w:val="18"/>
      <w:szCs w:val="18"/>
    </w:rPr>
  </w:style>
  <w:style w:type="paragraph" w:styleId="a7">
    <w:name w:val="Normal (Web)"/>
    <w:basedOn w:val="a"/>
    <w:uiPriority w:val="99"/>
    <w:unhideWhenUsed/>
    <w:rsid w:val="0078408D"/>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784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link?url=GxXQuD4RKThAgsqr3wifUKqYIJyXszZfTqt-8dQdLBQWjoNb9RlCyT-jr0rgVH_Bc0IkzzptD50G5px7zNPZza&amp;wd=&amp;eqid=bd2222a30005ce4f000000055aa775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xiuqin</dc:creator>
  <cp:keywords/>
  <dc:description/>
  <cp:lastModifiedBy>chao xiuqin</cp:lastModifiedBy>
  <cp:revision>2</cp:revision>
  <dcterms:created xsi:type="dcterms:W3CDTF">2021-06-28T05:05:00Z</dcterms:created>
  <dcterms:modified xsi:type="dcterms:W3CDTF">2021-06-28T05:05:00Z</dcterms:modified>
</cp:coreProperties>
</file>