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宋体" w:eastAsia="黑体" w:cs="仿宋_GB2312"/>
          <w:kern w:val="0"/>
          <w:sz w:val="32"/>
          <w:szCs w:val="32"/>
        </w:rPr>
      </w:pPr>
      <w:r>
        <w:rPr>
          <w:rFonts w:hint="eastAsia" w:ascii="黑体" w:hAnsi="宋体" w:eastAsia="黑体" w:cs="仿宋_GB2312"/>
          <w:kern w:val="0"/>
          <w:sz w:val="32"/>
          <w:szCs w:val="32"/>
        </w:rPr>
        <w:t>附件1</w:t>
      </w:r>
    </w:p>
    <w:p>
      <w:pPr>
        <w:spacing w:line="520" w:lineRule="exact"/>
        <w:rPr>
          <w:rFonts w:hint="eastAsia" w:ascii="黑体" w:eastAsia="黑体" w:cs="Times New Roman"/>
          <w:sz w:val="28"/>
          <w:szCs w:val="28"/>
        </w:rPr>
      </w:pPr>
    </w:p>
    <w:p>
      <w:pPr>
        <w:widowControl/>
        <w:spacing w:line="560" w:lineRule="exact"/>
        <w:jc w:val="center"/>
        <w:outlineLvl w:val="0"/>
        <w:rPr>
          <w:rFonts w:ascii="方正小标宋简体" w:hAnsi="华文中宋" w:eastAsia="方正小标宋简体" w:cs="方正小标宋简体"/>
          <w:b/>
          <w:bCs/>
          <w:kern w:val="0"/>
          <w:sz w:val="44"/>
          <w:szCs w:val="44"/>
        </w:rPr>
      </w:pPr>
      <w:r>
        <w:rPr>
          <w:rFonts w:ascii="方正小标宋简体" w:hAnsi="华文中宋" w:eastAsia="方正小标宋简体" w:cs="方正小标宋简体"/>
          <w:b/>
          <w:bCs/>
          <w:kern w:val="0"/>
          <w:sz w:val="44"/>
          <w:szCs w:val="44"/>
        </w:rPr>
        <w:t>2020</w:t>
      </w:r>
      <w:r>
        <w:rPr>
          <w:rFonts w:hint="eastAsia" w:ascii="方正小标宋简体" w:hAnsi="华文中宋" w:eastAsia="方正小标宋简体" w:cs="方正小标宋简体"/>
          <w:b/>
          <w:bCs/>
          <w:kern w:val="0"/>
          <w:sz w:val="44"/>
          <w:szCs w:val="44"/>
        </w:rPr>
        <w:t>年度市科协“学会创新和服务能力提升”</w:t>
      </w:r>
    </w:p>
    <w:p>
      <w:pPr>
        <w:widowControl/>
        <w:spacing w:line="560" w:lineRule="exact"/>
        <w:jc w:val="center"/>
        <w:outlineLvl w:val="0"/>
        <w:rPr>
          <w:rFonts w:ascii="华文中宋" w:hAnsi="华文中宋" w:eastAsia="华文中宋" w:cs="Times New Roman"/>
          <w:b/>
          <w:bCs/>
          <w:kern w:val="0"/>
          <w:sz w:val="44"/>
          <w:szCs w:val="44"/>
        </w:rPr>
      </w:pPr>
      <w:r>
        <w:rPr>
          <w:rFonts w:hint="eastAsia" w:ascii="方正小标宋简体" w:hAnsi="华文中宋" w:eastAsia="方正小标宋简体" w:cs="方正小标宋简体"/>
          <w:b/>
          <w:bCs/>
          <w:kern w:val="0"/>
          <w:sz w:val="44"/>
          <w:szCs w:val="44"/>
        </w:rPr>
        <w:t>重点项目具体内容、申报范围及要求</w:t>
      </w:r>
    </w:p>
    <w:p>
      <w:pPr>
        <w:widowControl/>
        <w:spacing w:line="560" w:lineRule="exact"/>
        <w:jc w:val="left"/>
        <w:rPr>
          <w:rFonts w:hint="eastAsia" w:ascii="黑体" w:hAnsi="黑体" w:eastAsia="黑体" w:cs="黑体"/>
          <w:b/>
          <w:bCs/>
          <w:sz w:val="32"/>
          <w:szCs w:val="32"/>
        </w:rPr>
      </w:pPr>
    </w:p>
    <w:p>
      <w:pPr>
        <w:spacing w:line="500" w:lineRule="exact"/>
        <w:ind w:firstLine="640" w:firstLineChars="200"/>
        <w:outlineLvl w:val="1"/>
        <w:rPr>
          <w:rFonts w:ascii="黑体" w:hAnsi="黑体" w:eastAsia="黑体" w:cs="Times New Roman"/>
          <w:b/>
          <w:bCs/>
          <w:sz w:val="32"/>
          <w:szCs w:val="32"/>
        </w:rPr>
      </w:pPr>
      <w:r>
        <w:rPr>
          <w:rFonts w:hint="eastAsia" w:ascii="黑体" w:hAnsi="黑体" w:eastAsia="黑体" w:cs="黑体"/>
          <w:bCs/>
          <w:sz w:val="32"/>
          <w:szCs w:val="32"/>
        </w:rPr>
        <w:t>一、“重点学术交流”项目</w:t>
      </w:r>
      <w:r>
        <w:rPr>
          <w:rFonts w:hint="eastAsia" w:ascii="仿宋_GB2312" w:hAnsi="黑体" w:eastAsia="仿宋_GB2312" w:cs="黑体"/>
          <w:bCs/>
          <w:sz w:val="32"/>
          <w:szCs w:val="32"/>
        </w:rPr>
        <w:t>（项目编号：NJKX20</w:t>
      </w:r>
      <w:r>
        <w:rPr>
          <w:rFonts w:ascii="仿宋_GB2312" w:hAnsi="黑体" w:eastAsia="仿宋_GB2312" w:cs="黑体"/>
          <w:bCs/>
          <w:sz w:val="32"/>
          <w:szCs w:val="32"/>
        </w:rPr>
        <w:t>20</w:t>
      </w:r>
      <w:r>
        <w:rPr>
          <w:rFonts w:hint="eastAsia" w:ascii="仿宋_GB2312" w:hAnsi="黑体" w:eastAsia="仿宋_GB2312" w:cs="黑体"/>
          <w:bCs/>
          <w:sz w:val="32"/>
          <w:szCs w:val="32"/>
        </w:rPr>
        <w:t>XSJL-  ）</w:t>
      </w:r>
    </w:p>
    <w:p>
      <w:pPr>
        <w:spacing w:line="500" w:lineRule="exact"/>
        <w:ind w:firstLine="643" w:firstLineChars="200"/>
        <w:rPr>
          <w:rFonts w:hint="eastAsia" w:ascii="楷体_GB2312" w:eastAsia="楷体_GB2312" w:cs="Times New Roman"/>
          <w:b/>
          <w:sz w:val="32"/>
          <w:szCs w:val="32"/>
        </w:rPr>
      </w:pPr>
      <w:r>
        <w:rPr>
          <w:rFonts w:hint="eastAsia" w:ascii="楷体_GB2312" w:eastAsia="楷体_GB2312" w:cs="仿宋_GB2312"/>
          <w:b/>
          <w:sz w:val="32"/>
          <w:szCs w:val="32"/>
        </w:rPr>
        <w:t>（一）项目内容</w:t>
      </w:r>
    </w:p>
    <w:p>
      <w:pPr>
        <w:spacing w:line="5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围绕市委市政府全年中心工作，就全市科技、经济、社会事业发展中的重点、热点</w:t>
      </w:r>
      <w:r>
        <w:rPr>
          <w:rFonts w:hint="eastAsia" w:ascii="仿宋_GB2312" w:eastAsia="仿宋_GB2312" w:cs="仿宋_GB2312"/>
          <w:color w:val="000000"/>
          <w:sz w:val="32"/>
          <w:szCs w:val="32"/>
        </w:rPr>
        <w:t>、难点</w:t>
      </w:r>
      <w:r>
        <w:rPr>
          <w:rFonts w:hint="eastAsia" w:ascii="仿宋_GB2312" w:eastAsia="仿宋_GB2312" w:cs="仿宋_GB2312"/>
          <w:sz w:val="32"/>
          <w:szCs w:val="32"/>
        </w:rPr>
        <w:t>问题和学科发展的前沿课题组织开展具有前瞻性的高层论坛；围绕我市</w:t>
      </w:r>
      <w:r>
        <w:rPr>
          <w:rFonts w:hint="eastAsia" w:ascii="仿宋_GB2312" w:eastAsia="仿宋_GB2312" w:cs="仿宋_GB2312"/>
          <w:color w:val="000000"/>
          <w:sz w:val="32"/>
          <w:szCs w:val="32"/>
        </w:rPr>
        <w:t>产业基础能力和产业链提升及产业科技发展战略和经济社会发展中的重大问题组织的跨学</w:t>
      </w:r>
      <w:r>
        <w:rPr>
          <w:rFonts w:hint="eastAsia" w:ascii="仿宋_GB2312" w:eastAsia="仿宋_GB2312" w:cs="仿宋_GB2312"/>
          <w:sz w:val="32"/>
          <w:szCs w:val="32"/>
        </w:rPr>
        <w:t>科、跨行业、交叉性、综合性学术会议；与国外或境外科技学术团体联合举办的国际学术会议或对外学术交流活动。</w:t>
      </w:r>
    </w:p>
    <w:p>
      <w:pPr>
        <w:spacing w:line="500" w:lineRule="exact"/>
        <w:ind w:firstLine="643" w:firstLineChars="200"/>
        <w:rPr>
          <w:rFonts w:hint="eastAsia" w:ascii="楷体_GB2312" w:eastAsia="楷体_GB2312" w:cs="Times New Roman"/>
          <w:b/>
          <w:sz w:val="32"/>
          <w:szCs w:val="32"/>
        </w:rPr>
      </w:pPr>
      <w:r>
        <w:rPr>
          <w:rFonts w:hint="eastAsia" w:ascii="楷体_GB2312" w:eastAsia="楷体_GB2312" w:cs="仿宋_GB2312"/>
          <w:b/>
          <w:sz w:val="32"/>
          <w:szCs w:val="32"/>
        </w:rPr>
        <w:t>（二）申报对象</w:t>
      </w:r>
    </w:p>
    <w:p>
      <w:pPr>
        <w:spacing w:line="500" w:lineRule="exact"/>
        <w:ind w:firstLine="640" w:firstLineChars="200"/>
        <w:rPr>
          <w:rFonts w:ascii="仿宋_GB2312" w:eastAsia="仿宋_GB2312" w:cs="Times New Roman"/>
          <w:color w:val="000000"/>
          <w:sz w:val="32"/>
          <w:szCs w:val="32"/>
        </w:rPr>
      </w:pPr>
      <w:r>
        <w:rPr>
          <w:rFonts w:hint="eastAsia" w:ascii="仿宋_GB2312" w:hAnsi="宋体" w:eastAsia="仿宋_GB2312" w:cs="仿宋_GB2312"/>
          <w:color w:val="000000"/>
          <w:kern w:val="0"/>
          <w:sz w:val="32"/>
          <w:szCs w:val="32"/>
        </w:rPr>
        <w:t>为市科协团体会员的</w:t>
      </w:r>
      <w:r>
        <w:rPr>
          <w:rFonts w:hint="eastAsia" w:ascii="仿宋_GB2312" w:eastAsia="仿宋_GB2312" w:cs="仿宋_GB2312"/>
          <w:color w:val="000000"/>
          <w:sz w:val="32"/>
          <w:szCs w:val="32"/>
        </w:rPr>
        <w:t>市级学会、区科协、企事业（园区）科协。</w:t>
      </w:r>
    </w:p>
    <w:p>
      <w:pPr>
        <w:spacing w:line="500" w:lineRule="exact"/>
        <w:ind w:firstLine="643" w:firstLineChars="200"/>
        <w:rPr>
          <w:rFonts w:hint="eastAsia" w:ascii="楷体_GB2312" w:eastAsia="楷体_GB2312" w:cs="Times New Roman"/>
          <w:b/>
          <w:color w:val="000000"/>
          <w:sz w:val="32"/>
          <w:szCs w:val="32"/>
        </w:rPr>
      </w:pPr>
      <w:r>
        <w:rPr>
          <w:rFonts w:hint="eastAsia" w:ascii="楷体_GB2312" w:eastAsia="楷体_GB2312" w:cs="仿宋_GB2312"/>
          <w:b/>
          <w:color w:val="000000"/>
          <w:sz w:val="32"/>
          <w:szCs w:val="32"/>
        </w:rPr>
        <w:t>（三）项目要求</w:t>
      </w:r>
    </w:p>
    <w:p>
      <w:pPr>
        <w:spacing w:line="50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详见《南京市科协学术交流项目管理办法（试行）》（</w:t>
      </w:r>
      <w:r>
        <w:rPr>
          <w:rFonts w:hint="eastAsia" w:ascii="仿宋_GB2312" w:hAnsi="华文中宋" w:eastAsia="仿宋_GB2312" w:cs="仿宋_GB2312"/>
          <w:color w:val="000000"/>
          <w:sz w:val="32"/>
          <w:szCs w:val="32"/>
        </w:rPr>
        <w:t>宁科协〔</w:t>
      </w:r>
      <w:r>
        <w:rPr>
          <w:rFonts w:ascii="仿宋_GB2312" w:hAnsi="华文中宋" w:eastAsia="仿宋_GB2312" w:cs="仿宋_GB2312"/>
          <w:color w:val="000000"/>
          <w:sz w:val="32"/>
          <w:szCs w:val="32"/>
        </w:rPr>
        <w:t>201</w:t>
      </w:r>
      <w:r>
        <w:rPr>
          <w:rFonts w:hint="eastAsia" w:ascii="仿宋_GB2312" w:hAnsi="华文中宋" w:eastAsia="仿宋_GB2312" w:cs="仿宋_GB2312"/>
          <w:color w:val="000000"/>
          <w:sz w:val="32"/>
          <w:szCs w:val="32"/>
        </w:rPr>
        <w:t>8〕</w:t>
      </w:r>
      <w:r>
        <w:rPr>
          <w:rFonts w:hint="eastAsia" w:ascii="仿宋_GB2312" w:eastAsia="仿宋_GB2312" w:cs="仿宋_GB2312"/>
          <w:color w:val="000000"/>
          <w:sz w:val="32"/>
          <w:szCs w:val="32"/>
        </w:rPr>
        <w:t>3号）。</w:t>
      </w:r>
    </w:p>
    <w:p>
      <w:pPr>
        <w:spacing w:line="500" w:lineRule="exact"/>
        <w:ind w:firstLine="640" w:firstLineChars="200"/>
        <w:outlineLvl w:val="1"/>
        <w:rPr>
          <w:rFonts w:hint="eastAsia" w:ascii="仿宋_GB2312" w:eastAsia="仿宋_GB2312" w:cs="Times New Roman"/>
          <w:b/>
          <w:bCs/>
          <w:color w:val="000000"/>
          <w:sz w:val="32"/>
          <w:szCs w:val="32"/>
        </w:rPr>
      </w:pPr>
      <w:r>
        <w:rPr>
          <w:rFonts w:hint="eastAsia" w:ascii="黑体" w:hAnsi="黑体" w:eastAsia="黑体" w:cs="黑体"/>
          <w:bCs/>
          <w:color w:val="000000"/>
          <w:sz w:val="32"/>
          <w:szCs w:val="32"/>
        </w:rPr>
        <w:t>二、“青年科学家论坛”项目</w:t>
      </w:r>
      <w:r>
        <w:rPr>
          <w:rFonts w:hint="eastAsia" w:ascii="仿宋_GB2312" w:hAnsi="黑体" w:eastAsia="仿宋_GB2312" w:cs="黑体"/>
          <w:color w:val="000000"/>
          <w:sz w:val="32"/>
          <w:szCs w:val="32"/>
        </w:rPr>
        <w:t>（项目编号：NJKX20</w:t>
      </w:r>
      <w:r>
        <w:rPr>
          <w:rFonts w:ascii="仿宋_GB2312" w:hAnsi="黑体" w:eastAsia="仿宋_GB2312" w:cs="黑体"/>
          <w:color w:val="000000"/>
          <w:sz w:val="32"/>
          <w:szCs w:val="32"/>
        </w:rPr>
        <w:t>20</w:t>
      </w:r>
      <w:r>
        <w:rPr>
          <w:rFonts w:hint="eastAsia" w:ascii="仿宋_GB2312" w:hAnsi="黑体" w:eastAsia="仿宋_GB2312" w:cs="黑体"/>
          <w:color w:val="000000"/>
          <w:sz w:val="32"/>
          <w:szCs w:val="32"/>
        </w:rPr>
        <w:t>QNLT-  ）</w:t>
      </w:r>
    </w:p>
    <w:p>
      <w:pPr>
        <w:spacing w:line="500" w:lineRule="exact"/>
        <w:ind w:firstLine="643" w:firstLineChars="200"/>
        <w:rPr>
          <w:rFonts w:hint="eastAsia" w:ascii="楷体_GB2312" w:eastAsia="楷体_GB2312" w:cs="Times New Roman"/>
          <w:b/>
          <w:color w:val="000000"/>
          <w:sz w:val="32"/>
          <w:szCs w:val="32"/>
        </w:rPr>
      </w:pPr>
      <w:r>
        <w:rPr>
          <w:rFonts w:hint="eastAsia" w:ascii="楷体_GB2312" w:eastAsia="楷体_GB2312" w:cs="仿宋_GB2312"/>
          <w:b/>
          <w:color w:val="000000"/>
          <w:sz w:val="32"/>
          <w:szCs w:val="32"/>
        </w:rPr>
        <w:t>（一）项目内容</w:t>
      </w:r>
    </w:p>
    <w:p>
      <w:pPr>
        <w:spacing w:line="500" w:lineRule="exact"/>
        <w:ind w:firstLine="640" w:firstLineChars="200"/>
        <w:rPr>
          <w:rFonts w:ascii="仿宋_GB2312" w:eastAsia="仿宋_GB2312" w:cs="Times New Roman"/>
          <w:sz w:val="32"/>
          <w:szCs w:val="32"/>
        </w:rPr>
      </w:pPr>
      <w:r>
        <w:rPr>
          <w:rFonts w:hint="eastAsia" w:ascii="仿宋_GB2312" w:eastAsia="仿宋_GB2312" w:cs="仿宋_GB2312"/>
          <w:color w:val="000000"/>
          <w:sz w:val="32"/>
          <w:szCs w:val="32"/>
        </w:rPr>
        <w:t>由45岁以下的青年专家、学者领衔，重点围绕学科发展的前沿课题、我市重点产业和新兴产业及未来产业发展及产业基础能力和产业链水平提升的重大科技问题进行选题，开展学术争鸣</w:t>
      </w:r>
      <w:r>
        <w:rPr>
          <w:rFonts w:hint="eastAsia" w:ascii="仿宋_GB2312" w:eastAsia="仿宋_GB2312" w:cs="仿宋_GB2312"/>
          <w:sz w:val="32"/>
          <w:szCs w:val="32"/>
        </w:rPr>
        <w:t>，突出小型、高端化，倡导自主创新，拓宽学术视野，提高学术水平，培育优秀的科技青年领军人才，促进青年科技工作者成长。</w:t>
      </w:r>
    </w:p>
    <w:p>
      <w:pPr>
        <w:spacing w:line="500"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（二）申报对象</w:t>
      </w:r>
    </w:p>
    <w:p>
      <w:pPr>
        <w:spacing w:line="500" w:lineRule="exact"/>
        <w:ind w:firstLine="640" w:firstLineChars="200"/>
        <w:rPr>
          <w:rFonts w:ascii="仿宋_GB2312" w:eastAsia="仿宋_GB2312" w:cs="Times New Roman"/>
          <w:color w:val="000000"/>
          <w:sz w:val="32"/>
          <w:szCs w:val="32"/>
        </w:rPr>
      </w:pPr>
      <w:r>
        <w:rPr>
          <w:rFonts w:hint="eastAsia" w:ascii="仿宋_GB2312" w:hAnsi="宋体" w:eastAsia="仿宋_GB2312" w:cs="仿宋_GB2312"/>
          <w:color w:val="000000"/>
          <w:kern w:val="0"/>
          <w:sz w:val="32"/>
          <w:szCs w:val="32"/>
        </w:rPr>
        <w:t>为市科协团体会员的</w:t>
      </w:r>
      <w:r>
        <w:rPr>
          <w:rFonts w:hint="eastAsia" w:ascii="仿宋_GB2312" w:eastAsia="仿宋_GB2312" w:cs="仿宋_GB2312"/>
          <w:color w:val="000000"/>
          <w:sz w:val="32"/>
          <w:szCs w:val="32"/>
        </w:rPr>
        <w:t>市级学会、高校科协。</w:t>
      </w:r>
    </w:p>
    <w:p>
      <w:pPr>
        <w:spacing w:line="500"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（三）项目要求</w:t>
      </w:r>
    </w:p>
    <w:p>
      <w:pPr>
        <w:spacing w:line="5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详见《南京市科协学术交流项目管理办法</w:t>
      </w:r>
      <w:r>
        <w:rPr>
          <w:rFonts w:hint="eastAsia" w:ascii="仿宋_GB2312" w:eastAsia="仿宋_GB2312" w:cs="仿宋_GB2312"/>
          <w:color w:val="000000"/>
          <w:sz w:val="32"/>
          <w:szCs w:val="32"/>
        </w:rPr>
        <w:t>（试行）》（</w:t>
      </w:r>
      <w:r>
        <w:rPr>
          <w:rFonts w:hint="eastAsia" w:ascii="仿宋_GB2312" w:hAnsi="华文中宋" w:eastAsia="仿宋_GB2312" w:cs="仿宋_GB2312"/>
          <w:sz w:val="32"/>
          <w:szCs w:val="32"/>
        </w:rPr>
        <w:t>宁科协〔</w:t>
      </w:r>
      <w:r>
        <w:rPr>
          <w:rFonts w:ascii="仿宋_GB2312" w:hAnsi="华文中宋" w:eastAsia="仿宋_GB2312" w:cs="仿宋_GB2312"/>
          <w:sz w:val="32"/>
          <w:szCs w:val="32"/>
        </w:rPr>
        <w:t>201</w:t>
      </w:r>
      <w:r>
        <w:rPr>
          <w:rFonts w:hint="eastAsia" w:ascii="仿宋_GB2312" w:hAnsi="华文中宋" w:eastAsia="仿宋_GB2312" w:cs="仿宋_GB2312"/>
          <w:sz w:val="32"/>
          <w:szCs w:val="32"/>
        </w:rPr>
        <w:t>8〕</w:t>
      </w:r>
      <w:r>
        <w:rPr>
          <w:rFonts w:hint="eastAsia" w:ascii="仿宋_GB2312" w:eastAsia="仿宋_GB2312" w:cs="仿宋_GB2312"/>
          <w:sz w:val="32"/>
          <w:szCs w:val="32"/>
        </w:rPr>
        <w:t>3号）。</w:t>
      </w:r>
    </w:p>
    <w:p>
      <w:pPr>
        <w:spacing w:line="500" w:lineRule="exact"/>
        <w:ind w:firstLine="640" w:firstLineChars="200"/>
        <w:outlineLvl w:val="1"/>
        <w:rPr>
          <w:rFonts w:hint="eastAsia" w:ascii="仿宋_GB2312" w:hAnsi="黑体" w:eastAsia="仿宋_GB2312" w:cs="Times New Roman"/>
          <w:sz w:val="32"/>
          <w:szCs w:val="32"/>
        </w:rPr>
      </w:pPr>
      <w:r>
        <w:rPr>
          <w:rFonts w:hint="eastAsia" w:ascii="黑体" w:hAnsi="黑体" w:eastAsia="黑体" w:cs="黑体"/>
          <w:bCs/>
          <w:sz w:val="32"/>
          <w:szCs w:val="32"/>
        </w:rPr>
        <w:t>三、“学会品牌建设”项目</w:t>
      </w:r>
      <w:r>
        <w:rPr>
          <w:rFonts w:hint="eastAsia" w:ascii="仿宋_GB2312" w:hAnsi="黑体" w:eastAsia="仿宋_GB2312" w:cs="黑体"/>
          <w:sz w:val="32"/>
          <w:szCs w:val="32"/>
        </w:rPr>
        <w:t>（项目编号：NJKX20</w:t>
      </w:r>
      <w:r>
        <w:rPr>
          <w:rFonts w:ascii="仿宋_GB2312" w:hAnsi="黑体" w:eastAsia="仿宋_GB2312" w:cs="黑体"/>
          <w:sz w:val="32"/>
          <w:szCs w:val="32"/>
        </w:rPr>
        <w:t>20</w:t>
      </w:r>
      <w:r>
        <w:rPr>
          <w:rFonts w:hint="eastAsia" w:ascii="仿宋_GB2312" w:hAnsi="黑体" w:eastAsia="仿宋_GB2312" w:cs="黑体"/>
          <w:sz w:val="32"/>
          <w:szCs w:val="32"/>
        </w:rPr>
        <w:t>XHPP- ）</w:t>
      </w:r>
    </w:p>
    <w:p>
      <w:pPr>
        <w:spacing w:line="500"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（一）项目内容</w:t>
      </w:r>
    </w:p>
    <w:p>
      <w:pPr>
        <w:spacing w:line="500" w:lineRule="exact"/>
        <w:ind w:firstLine="640" w:firstLineChars="200"/>
        <w:rPr>
          <w:rFonts w:ascii="仿宋_GB2312" w:hAnsi="???????" w:eastAsia="仿宋_GB2312" w:cs="Times New Roman"/>
          <w:kern w:val="0"/>
          <w:sz w:val="32"/>
          <w:szCs w:val="32"/>
          <w:lang w:val="zh-CN"/>
        </w:rPr>
      </w:pPr>
      <w:r>
        <w:rPr>
          <w:rFonts w:hint="eastAsia" w:ascii="仿宋_GB2312" w:eastAsia="仿宋_GB2312" w:cs="仿宋_GB2312"/>
          <w:sz w:val="32"/>
          <w:szCs w:val="32"/>
        </w:rPr>
        <w:t>学会在创新和服务能力提升过程中能够长期坚持、独立自主开展的在学科和行业有影响、有特色、有实效、有示范带动作用的学术交流、</w:t>
      </w:r>
      <w:r>
        <w:rPr>
          <w:rFonts w:hint="eastAsia" w:ascii="仿宋_GB2312" w:eastAsia="仿宋_GB2312" w:cs="仿宋_GB2312"/>
          <w:color w:val="000000"/>
          <w:sz w:val="32"/>
          <w:szCs w:val="32"/>
        </w:rPr>
        <w:t>创新助力、科技服务、科学普及、决策咨询、人才培养以及承接政府转移职能与委托任务</w:t>
      </w:r>
      <w:r>
        <w:rPr>
          <w:rFonts w:hint="eastAsia" w:ascii="仿宋_GB2312" w:eastAsia="仿宋_GB2312" w:cs="仿宋_GB2312"/>
          <w:sz w:val="32"/>
          <w:szCs w:val="32"/>
        </w:rPr>
        <w:t>等创新性精品活动。</w:t>
      </w:r>
      <w:r>
        <w:rPr>
          <w:rFonts w:hint="eastAsia" w:ascii="仿宋_GB2312" w:hAnsi="???????" w:eastAsia="仿宋_GB2312" w:cs="仿宋_GB2312"/>
          <w:kern w:val="0"/>
          <w:sz w:val="32"/>
          <w:szCs w:val="32"/>
          <w:lang w:val="zh-CN"/>
        </w:rPr>
        <w:t>引导、支持学会根据自身特点，</w:t>
      </w:r>
      <w:r>
        <w:rPr>
          <w:rFonts w:hint="eastAsia" w:ascii="仿宋_GB2312" w:eastAsia="仿宋_GB2312" w:cs="仿宋_GB2312"/>
          <w:sz w:val="32"/>
          <w:szCs w:val="32"/>
        </w:rPr>
        <w:t>整合资源，集成优势，创造性地开展可持续的特色活动</w:t>
      </w:r>
      <w:r>
        <w:rPr>
          <w:rFonts w:hint="eastAsia" w:ascii="仿宋_GB2312" w:hAnsi="???????" w:eastAsia="仿宋_GB2312" w:cs="仿宋_GB2312"/>
          <w:kern w:val="0"/>
          <w:sz w:val="32"/>
          <w:szCs w:val="32"/>
          <w:lang w:val="zh-CN"/>
        </w:rPr>
        <w:t>，在能力提升中培育品牌，提高学会的会员凝聚力、学术影响力、社会公信力和综合发展能力。</w:t>
      </w:r>
    </w:p>
    <w:p>
      <w:pPr>
        <w:spacing w:line="500"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（二）申报对象</w:t>
      </w:r>
    </w:p>
    <w:p>
      <w:pPr>
        <w:spacing w:line="500" w:lineRule="exact"/>
        <w:ind w:firstLine="640" w:firstLineChars="200"/>
        <w:rPr>
          <w:rFonts w:ascii="仿宋_GB2312" w:eastAsia="仿宋_GB2312" w:cs="Times New Roman"/>
          <w:color w:val="000000"/>
          <w:sz w:val="32"/>
          <w:szCs w:val="32"/>
        </w:rPr>
      </w:pPr>
      <w:r>
        <w:rPr>
          <w:rFonts w:hint="eastAsia" w:ascii="仿宋_GB2312" w:hAnsi="宋体" w:eastAsia="仿宋_GB2312" w:cs="仿宋_GB2312"/>
          <w:color w:val="000000"/>
          <w:kern w:val="0"/>
          <w:sz w:val="32"/>
          <w:szCs w:val="32"/>
        </w:rPr>
        <w:t>为市科协团体会员的</w:t>
      </w:r>
      <w:r>
        <w:rPr>
          <w:rFonts w:hint="eastAsia" w:ascii="仿宋_GB2312" w:eastAsia="仿宋_GB2312" w:cs="仿宋_GB2312"/>
          <w:color w:val="000000"/>
          <w:sz w:val="32"/>
          <w:szCs w:val="32"/>
        </w:rPr>
        <w:t>市级学会。</w:t>
      </w:r>
    </w:p>
    <w:p>
      <w:pPr>
        <w:spacing w:line="500"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（三）项目要求</w:t>
      </w:r>
    </w:p>
    <w:p>
      <w:pPr>
        <w:spacing w:line="50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、经市科协连续</w:t>
      </w:r>
      <w:r>
        <w:rPr>
          <w:rFonts w:ascii="仿宋_GB2312" w:eastAsia="仿宋_GB2312" w:cs="仿宋_GB2312"/>
          <w:sz w:val="32"/>
          <w:szCs w:val="32"/>
        </w:rPr>
        <w:t>3</w:t>
      </w:r>
      <w:r>
        <w:rPr>
          <w:rFonts w:hint="eastAsia" w:ascii="仿宋_GB2312" w:eastAsia="仿宋_GB2312" w:cs="仿宋_GB2312"/>
          <w:sz w:val="32"/>
          <w:szCs w:val="32"/>
        </w:rPr>
        <w:t>年资助，取得一定影响和效果的学会品牌建设项目，如继续申报，必须有一定的创新内容、突出的实际效果和较大的社会影响力。如已成为学会的常规工作，可以申报其他项目。</w:t>
      </w:r>
    </w:p>
    <w:p>
      <w:pPr>
        <w:spacing w:line="500"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、新申报学会品牌建设项目的活动应已连续开展两年以上（含两年），需突出立意上的新颖性，活动方式上的创新性，以及活动成果上的实效性。</w:t>
      </w:r>
    </w:p>
    <w:p>
      <w:pPr>
        <w:spacing w:line="50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3、详见《南京市科协市级学会品牌建设项目管理办法》（</w:t>
      </w:r>
      <w:r>
        <w:rPr>
          <w:rFonts w:hint="eastAsia" w:ascii="仿宋_GB2312" w:hAnsi="华文中宋" w:eastAsia="仿宋_GB2312" w:cs="仿宋_GB2312"/>
          <w:color w:val="000000"/>
          <w:sz w:val="32"/>
          <w:szCs w:val="32"/>
        </w:rPr>
        <w:t>宁科协〔</w:t>
      </w:r>
      <w:r>
        <w:rPr>
          <w:rFonts w:ascii="仿宋_GB2312" w:hAnsi="华文中宋" w:eastAsia="仿宋_GB2312" w:cs="仿宋_GB2312"/>
          <w:color w:val="000000"/>
          <w:sz w:val="32"/>
          <w:szCs w:val="32"/>
        </w:rPr>
        <w:t>201</w:t>
      </w:r>
      <w:r>
        <w:rPr>
          <w:rFonts w:hint="eastAsia" w:ascii="仿宋_GB2312" w:hAnsi="华文中宋" w:eastAsia="仿宋_GB2312" w:cs="仿宋_GB2312"/>
          <w:color w:val="000000"/>
          <w:sz w:val="32"/>
          <w:szCs w:val="32"/>
        </w:rPr>
        <w:t>1〕</w:t>
      </w:r>
      <w:r>
        <w:rPr>
          <w:rFonts w:hint="eastAsia" w:ascii="仿宋_GB2312" w:eastAsia="仿宋_GB2312" w:cs="仿宋_GB2312"/>
          <w:color w:val="000000"/>
          <w:sz w:val="32"/>
          <w:szCs w:val="32"/>
        </w:rPr>
        <w:t>21号）。</w:t>
      </w:r>
    </w:p>
    <w:p>
      <w:pPr>
        <w:spacing w:line="500" w:lineRule="exact"/>
        <w:ind w:firstLine="640" w:firstLineChars="200"/>
        <w:outlineLvl w:val="1"/>
        <w:rPr>
          <w:rFonts w:hint="eastAsia" w:ascii="仿宋_GB2312" w:hAnsi="黑体" w:eastAsia="仿宋_GB2312" w:cs="Times New Roman"/>
          <w:sz w:val="32"/>
          <w:szCs w:val="32"/>
        </w:rPr>
      </w:pPr>
      <w:r>
        <w:rPr>
          <w:rFonts w:hint="eastAsia" w:ascii="黑体" w:hAnsi="黑体" w:eastAsia="黑体" w:cs="黑体"/>
          <w:bCs/>
          <w:sz w:val="32"/>
          <w:szCs w:val="32"/>
        </w:rPr>
        <w:t>四、南京市第十三届青年学术年会活动项目</w:t>
      </w:r>
    </w:p>
    <w:p>
      <w:pPr>
        <w:spacing w:line="500" w:lineRule="exact"/>
        <w:ind w:firstLine="643" w:firstLineChars="200"/>
        <w:rPr>
          <w:rFonts w:hint="eastAsia" w:ascii="方正小标宋简体" w:hAnsi="华文中宋" w:eastAsia="方正小标宋简体" w:cs="方正小标宋简体"/>
          <w:b/>
          <w:bCs/>
          <w:kern w:val="0"/>
          <w:sz w:val="44"/>
          <w:szCs w:val="44"/>
        </w:rPr>
      </w:pPr>
      <w:r>
        <w:rPr>
          <w:rFonts w:hint="eastAsia" w:ascii="楷体_GB2312" w:eastAsia="楷体_GB2312" w:cs="仿宋_GB2312"/>
          <w:b/>
          <w:sz w:val="32"/>
          <w:szCs w:val="32"/>
        </w:rPr>
        <w:t>（一）项目内容</w:t>
      </w:r>
    </w:p>
    <w:p>
      <w:pPr>
        <w:spacing w:line="500" w:lineRule="exact"/>
        <w:ind w:firstLine="640" w:firstLineChars="200"/>
        <w:rPr>
          <w:rFonts w:hint="eastAsia" w:ascii="方正小标宋简体" w:hAnsi="华文中宋" w:eastAsia="方正小标宋简体" w:cs="方正小标宋简体"/>
          <w:b/>
          <w:bCs/>
          <w:kern w:val="0"/>
          <w:sz w:val="44"/>
          <w:szCs w:val="44"/>
        </w:rPr>
      </w:pPr>
      <w:r>
        <w:rPr>
          <w:rFonts w:hint="eastAsia" w:ascii="仿宋_GB2312" w:eastAsia="仿宋_GB2312"/>
          <w:snapToGrid w:val="0"/>
          <w:color w:val="000000"/>
          <w:sz w:val="32"/>
          <w:szCs w:val="32"/>
        </w:rPr>
        <w:t>以“深化创新名城建设 推动产业科技发展”为主题，“4</w:t>
      </w:r>
      <w:r>
        <w:rPr>
          <w:rFonts w:ascii="仿宋_GB2312" w:eastAsia="仿宋_GB2312"/>
          <w:snapToGrid w:val="0"/>
          <w:color w:val="000000"/>
          <w:sz w:val="32"/>
          <w:szCs w:val="32"/>
        </w:rPr>
        <w:t>+4+1</w:t>
      </w:r>
      <w:r>
        <w:rPr>
          <w:rFonts w:hint="eastAsia" w:ascii="仿宋_GB2312" w:eastAsia="仿宋_GB2312"/>
          <w:snapToGrid w:val="0"/>
          <w:color w:val="000000"/>
          <w:sz w:val="32"/>
          <w:szCs w:val="32"/>
        </w:rPr>
        <w:t>”主导，</w:t>
      </w:r>
      <w:r>
        <w:rPr>
          <w:rFonts w:hint="eastAsia" w:ascii="仿宋_GB2312" w:eastAsia="仿宋_GB2312"/>
          <w:color w:val="000000"/>
          <w:sz w:val="32"/>
          <w:szCs w:val="32"/>
        </w:rPr>
        <w:t>组织和动员广大青年科技工作者</w:t>
      </w:r>
      <w:r>
        <w:rPr>
          <w:rFonts w:hint="eastAsia" w:ascii="仿宋_GB2312" w:eastAsia="仿宋_GB2312"/>
          <w:snapToGrid w:val="0"/>
          <w:color w:val="000000"/>
          <w:sz w:val="32"/>
          <w:szCs w:val="32"/>
        </w:rPr>
        <w:t>围绕学科发展的前沿课题、我市产业基础能力和产业链水平提升、产业转型升级和新兴产业与未来产业发展、城乡统筹发展、交通运输、城市建设、生态环境保护、医药卫生、农业现代化等事关民生幸福以及生态文明建设等方面的</w:t>
      </w:r>
      <w:r>
        <w:rPr>
          <w:rFonts w:hint="eastAsia" w:ascii="仿宋_GB2312" w:eastAsia="仿宋_GB2312"/>
          <w:color w:val="000000"/>
          <w:sz w:val="32"/>
          <w:szCs w:val="32"/>
        </w:rPr>
        <w:t>热点、难点问题开展高层次、综合性、开放性的学术交流，通过学术交流为会员和广大科技工作者搭建一个服务创新驱动发展、服务全民科学素质提高、服务党和政府科学决策的平台，并在专业技术与人才引进、科技成果转化、技术创新服务等方面开展科技项目对</w:t>
      </w:r>
      <w:r>
        <w:rPr>
          <w:rFonts w:hint="eastAsia" w:ascii="仿宋_GB2312" w:eastAsia="仿宋_GB2312"/>
          <w:sz w:val="32"/>
          <w:szCs w:val="32"/>
        </w:rPr>
        <w:t>接和洽谈活动。为充分利用南京地区高等院校科研院所丰富的人才技术资源，提倡学会之间、学会与区科协、企事业（园区）科协联合申报年会活动，并开展“会展赛（商）”一体的综合性活动。为彰显年会的特点，鼓励邀请专家学者做特邀报告，并组织广大科技工作者参加活动。</w:t>
      </w:r>
    </w:p>
    <w:p>
      <w:pPr>
        <w:spacing w:line="500" w:lineRule="exact"/>
        <w:ind w:firstLine="643" w:firstLineChars="200"/>
        <w:rPr>
          <w:rFonts w:hint="eastAsia" w:ascii="楷体_GB2312" w:eastAsia="楷体_GB2312" w:cs="仿宋_GB2312"/>
          <w:b/>
          <w:sz w:val="32"/>
          <w:szCs w:val="32"/>
        </w:rPr>
      </w:pPr>
      <w:r>
        <w:rPr>
          <w:rFonts w:hint="eastAsia" w:ascii="楷体_GB2312" w:eastAsia="楷体_GB2312" w:cs="仿宋_GB2312"/>
          <w:b/>
          <w:sz w:val="32"/>
          <w:szCs w:val="32"/>
        </w:rPr>
        <w:t>（二）申报对象</w:t>
      </w:r>
    </w:p>
    <w:p>
      <w:pPr>
        <w:spacing w:line="500" w:lineRule="exact"/>
        <w:ind w:firstLine="640" w:firstLineChars="200"/>
        <w:rPr>
          <w:rFonts w:ascii="仿宋_GB2312" w:eastAsia="仿宋_GB2312" w:cs="Times New Roman"/>
          <w:sz w:val="32"/>
          <w:szCs w:val="32"/>
        </w:rPr>
      </w:pPr>
      <w:r>
        <w:rPr>
          <w:rFonts w:hint="eastAsia" w:ascii="仿宋_GB2312" w:hAnsi="宋体" w:eastAsia="仿宋_GB2312" w:cs="仿宋_GB2312"/>
          <w:color w:val="000000"/>
          <w:kern w:val="0"/>
          <w:sz w:val="32"/>
          <w:szCs w:val="32"/>
        </w:rPr>
        <w:t>为市科协团体会员的</w:t>
      </w:r>
      <w:r>
        <w:rPr>
          <w:rFonts w:hint="eastAsia" w:ascii="仿宋_GB2312" w:eastAsia="仿宋_GB2312" w:cs="仿宋_GB2312"/>
          <w:color w:val="000000"/>
          <w:sz w:val="32"/>
          <w:szCs w:val="32"/>
        </w:rPr>
        <w:t>市级学会、区科协、企事业（园区）科</w:t>
      </w:r>
      <w:r>
        <w:rPr>
          <w:rFonts w:hint="eastAsia" w:ascii="仿宋_GB2312" w:eastAsia="仿宋_GB2312" w:cs="仿宋_GB2312"/>
          <w:sz w:val="32"/>
          <w:szCs w:val="32"/>
        </w:rPr>
        <w:t>协。</w:t>
      </w:r>
    </w:p>
    <w:p>
      <w:pPr>
        <w:spacing w:line="500" w:lineRule="exact"/>
        <w:ind w:firstLine="643" w:firstLineChars="200"/>
        <w:rPr>
          <w:rFonts w:hint="eastAsia" w:ascii="楷体_GB2312" w:eastAsia="楷体_GB2312" w:cs="仿宋_GB2312"/>
          <w:b/>
          <w:sz w:val="32"/>
          <w:szCs w:val="32"/>
        </w:rPr>
      </w:pPr>
      <w:r>
        <w:rPr>
          <w:rFonts w:hint="eastAsia" w:ascii="楷体_GB2312" w:eastAsia="楷体_GB2312" w:cs="仿宋_GB2312"/>
          <w:b/>
          <w:sz w:val="32"/>
          <w:szCs w:val="32"/>
        </w:rPr>
        <w:t>（三）项目要求</w:t>
      </w:r>
    </w:p>
    <w:p>
      <w:pPr>
        <w:spacing w:line="500" w:lineRule="exact"/>
        <w:ind w:firstLine="640" w:firstLineChars="200"/>
        <w:rPr>
          <w:rFonts w:hint="eastAsia" w:ascii="楷体_GB2312" w:eastAsia="楷体_GB2312" w:cs="仿宋_GB2312"/>
          <w:b/>
          <w:sz w:val="32"/>
          <w:szCs w:val="32"/>
        </w:rPr>
      </w:pPr>
      <w:r>
        <w:rPr>
          <w:rFonts w:hint="eastAsia" w:ascii="仿宋_GB2312" w:eastAsia="仿宋_GB2312" w:cs="仿宋_GB2312"/>
          <w:sz w:val="32"/>
          <w:szCs w:val="32"/>
        </w:rPr>
        <w:t>所申报的年会活动举办时间应在10月中旬至11月中旬期间。所申报的</w:t>
      </w:r>
      <w:r>
        <w:rPr>
          <w:rFonts w:hint="eastAsia" w:ascii="仿宋_GB2312" w:eastAsia="仿宋_GB2312"/>
          <w:sz w:val="32"/>
          <w:szCs w:val="32"/>
        </w:rPr>
        <w:t>年会活动</w:t>
      </w:r>
      <w:r>
        <w:rPr>
          <w:rFonts w:hint="eastAsia" w:ascii="仿宋_GB2312" w:eastAsia="仿宋_GB2312"/>
          <w:snapToGrid w:val="0"/>
          <w:sz w:val="32"/>
          <w:szCs w:val="32"/>
        </w:rPr>
        <w:t>可采取分会场、专题论坛、学术报告会等形式，</w:t>
      </w:r>
      <w:r>
        <w:rPr>
          <w:rFonts w:hint="eastAsia" w:ascii="仿宋_GB2312" w:eastAsia="仿宋_GB2312"/>
          <w:snapToGrid w:val="0"/>
          <w:color w:val="000000"/>
          <w:sz w:val="32"/>
          <w:szCs w:val="32"/>
        </w:rPr>
        <w:t>活动主题定位要高。</w:t>
      </w:r>
      <w:r>
        <w:rPr>
          <w:rFonts w:hint="eastAsia" w:ascii="仿宋_GB2312" w:eastAsia="仿宋_GB2312"/>
          <w:snapToGrid w:val="0"/>
          <w:sz w:val="32"/>
          <w:szCs w:val="32"/>
        </w:rPr>
        <w:t>分会场活动要求组织征文并编印论文集，专题论坛和青年科学家论坛要求编写并报送专家建言。</w:t>
      </w:r>
    </w:p>
    <w:p>
      <w:pPr>
        <w:snapToGrid w:val="0"/>
        <w:spacing w:line="0" w:lineRule="atLeast"/>
        <w:ind w:right="-335"/>
        <w:rPr>
          <w:rFonts w:ascii="华文中宋" w:hAnsi="华文中宋" w:eastAsia="华文中宋" w:cs="Times New Roman"/>
          <w:b/>
          <w:bCs/>
          <w:snapToGrid w:val="0"/>
          <w:kern w:val="0"/>
          <w:sz w:val="2"/>
          <w:szCs w:val="44"/>
        </w:rPr>
      </w:pPr>
      <w:bookmarkStart w:id="0" w:name="_GoBack"/>
      <w:bookmarkEnd w:id="0"/>
    </w:p>
    <w:p/>
    <w:sectPr>
      <w:footerReference r:id="rId3" w:type="default"/>
      <w:pgSz w:w="11907" w:h="16840"/>
      <w:pgMar w:top="1440" w:right="1418" w:bottom="1440" w:left="1418" w:header="851" w:footer="992" w:gutter="0"/>
      <w:pgNumType w:start="1"/>
      <w:cols w:space="425" w:num="1"/>
      <w:docGrid w:linePitch="487" w:charSpace="-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244AC"/>
    <w:rsid w:val="70E2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cs="Times New Roman"/>
      <w:kern w:val="0"/>
      <w:sz w:val="18"/>
      <w:szCs w:val="18"/>
    </w:rPr>
  </w:style>
  <w:style w:type="character" w:styleId="5">
    <w:name w:val="page number"/>
    <w:uiPriority w:val="0"/>
    <w:rPr>
      <w:rFonts w:ascii="Tahoma" w:hAnsi="Tahoma" w:cs="Tahoma"/>
      <w:kern w:val="2"/>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2020-01-15T08:50:00Z</dcterms:created>
  <dc:creator>Administrator</dc:creator>
  <cp:lastModifiedBy>Administrator</cp:lastModifiedBy>
  <dcterms:modified xsi:type="dcterms:W3CDTF">2020-01-15T08:50:12Z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